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1AAB" w:rsidRDefault="002B1AAB">
      <w:pPr>
        <w:pStyle w:val="newncpi0"/>
        <w:jc w:val="center"/>
      </w:pPr>
      <w:r>
        <w:rPr>
          <w:rStyle w:val="name"/>
        </w:rPr>
        <w:t>РЕШЕНИЕ </w:t>
      </w:r>
      <w:r>
        <w:rPr>
          <w:rStyle w:val="promulgator"/>
        </w:rPr>
        <w:t>СМОРГОНСКОГО РАЙОННОГО ИСПОЛНИТЕЛЬНОГО КОМИТЕТА</w:t>
      </w:r>
    </w:p>
    <w:p w:rsidR="002B1AAB" w:rsidRDefault="002B1AAB">
      <w:pPr>
        <w:pStyle w:val="newncpi"/>
        <w:ind w:firstLine="0"/>
        <w:jc w:val="center"/>
      </w:pPr>
      <w:r>
        <w:rPr>
          <w:rStyle w:val="datepr"/>
        </w:rPr>
        <w:t>24 июня 2022 г.</w:t>
      </w:r>
      <w:r>
        <w:rPr>
          <w:rStyle w:val="number"/>
        </w:rPr>
        <w:t xml:space="preserve"> № 543</w:t>
      </w:r>
    </w:p>
    <w:p w:rsidR="002B1AAB" w:rsidRDefault="002B1AAB">
      <w:pPr>
        <w:pStyle w:val="titlencpi"/>
      </w:pPr>
      <w:r>
        <w:t>О передаче под охрану мест обитания дикого животного и мест произрастания дикорастущих растений</w:t>
      </w:r>
    </w:p>
    <w:p w:rsidR="002B1AAB" w:rsidRDefault="002B1AAB">
      <w:pPr>
        <w:pStyle w:val="preamble"/>
      </w:pPr>
      <w:r>
        <w:t>На основании пункта 7 Положения о порядке передачи мест обитания диких животных и (или) мест произрастания дикорастущих растений, относящихся к видам, включенным в Красную книгу Республики Беларусь, под охрану пользователям земельных участков и (или) водных объектов, утвержденного постановлением Совета Министров Республики Беларусь от 18 мая 2009 г. № 638, Сморгонский районный исполнительный комитет РЕШИЛ:</w:t>
      </w:r>
    </w:p>
    <w:p w:rsidR="002B1AAB" w:rsidRDefault="002B1AAB">
      <w:pPr>
        <w:pStyle w:val="point"/>
      </w:pPr>
      <w:r>
        <w:t>1. Передать под охрану государственному опытному лесохозяйственному учреждению «Сморгонский опытный лесхоз» выявленные места обитания дикого животного и места произрастания дикорастущих растений, относящихся к видам, включенным в Красную книгу Республики Беларусь, согласно приложениям 1, 2.</w:t>
      </w:r>
    </w:p>
    <w:p w:rsidR="002B1AAB" w:rsidRDefault="002B1AAB">
      <w:pPr>
        <w:pStyle w:val="point"/>
      </w:pPr>
      <w:r>
        <w:t>2. Утвердить паспорта и охранные обязательства мест обитания дикого животного и мест произрастания дикорастущих растений, относящихся к видам, включенным в Красную книгу Республики Беларусь (прилагаются).</w:t>
      </w:r>
    </w:p>
    <w:p w:rsidR="002B1AAB" w:rsidRDefault="002B1AAB">
      <w:pPr>
        <w:pStyle w:val="point"/>
      </w:pPr>
      <w:r>
        <w:t>3. Государственному опытному лесохозяйственному учреждению «Сморгонский опытный лесхоз» обеспечить:</w:t>
      </w:r>
    </w:p>
    <w:p w:rsidR="002B1AAB" w:rsidRDefault="002B1AAB">
      <w:pPr>
        <w:pStyle w:val="underpoint"/>
      </w:pPr>
      <w:r>
        <w:t>3.1. в шестимесячный срок со дня вступления в силу настоящего решения внесение изменений в лесоустроительный проект и охотоустроительную документацию в связи с установленными на земельных участках специальными режимами охраны и использования;</w:t>
      </w:r>
    </w:p>
    <w:p w:rsidR="002B1AAB" w:rsidRDefault="002B1AAB">
      <w:pPr>
        <w:pStyle w:val="underpoint"/>
      </w:pPr>
      <w:r>
        <w:t>3.2. прекращение права лесопользования по выданным до вступления в силу настоящего решения разрешительным документам в случае, если такие виды лесопользования на территории мест обитания дикого животного и произрастания дикорастущих растений, относящихся к видам, включенным в Красную книгу Республики Беларусь, запрещены.</w:t>
      </w:r>
    </w:p>
    <w:p w:rsidR="002B1AAB" w:rsidRDefault="002B1AAB">
      <w:pPr>
        <w:pStyle w:val="point"/>
      </w:pPr>
      <w:r>
        <w:t>4. Настоящее решение вступает в силу после его официального опубликования.</w:t>
      </w:r>
    </w:p>
    <w:p w:rsidR="002B1AAB" w:rsidRDefault="002B1AAB">
      <w:pPr>
        <w:pStyle w:val="newncpi"/>
      </w:pPr>
      <w:r>
        <w:t> </w:t>
      </w:r>
    </w:p>
    <w:tbl>
      <w:tblPr>
        <w:tblW w:w="5000" w:type="pct"/>
        <w:tblCellMar>
          <w:left w:w="0" w:type="dxa"/>
          <w:right w:w="0" w:type="dxa"/>
        </w:tblCellMar>
        <w:tblLook w:val="04A0"/>
      </w:tblPr>
      <w:tblGrid>
        <w:gridCol w:w="4671"/>
        <w:gridCol w:w="4671"/>
      </w:tblGrid>
      <w:tr w:rsidR="002B1AAB">
        <w:tc>
          <w:tcPr>
            <w:tcW w:w="2500" w:type="pct"/>
            <w:tcMar>
              <w:top w:w="0" w:type="dxa"/>
              <w:left w:w="6" w:type="dxa"/>
              <w:bottom w:w="0" w:type="dxa"/>
              <w:right w:w="6" w:type="dxa"/>
            </w:tcMar>
            <w:vAlign w:val="bottom"/>
            <w:hideMark/>
          </w:tcPr>
          <w:p w:rsidR="002B1AAB" w:rsidRDefault="002B1AAB">
            <w:pPr>
              <w:pStyle w:val="newncpi0"/>
              <w:jc w:val="left"/>
            </w:pPr>
            <w:r>
              <w:rPr>
                <w:rStyle w:val="post"/>
              </w:rPr>
              <w:t>Председатель</w:t>
            </w:r>
          </w:p>
        </w:tc>
        <w:tc>
          <w:tcPr>
            <w:tcW w:w="2500" w:type="pct"/>
            <w:tcMar>
              <w:top w:w="0" w:type="dxa"/>
              <w:left w:w="6" w:type="dxa"/>
              <w:bottom w:w="0" w:type="dxa"/>
              <w:right w:w="6" w:type="dxa"/>
            </w:tcMar>
            <w:vAlign w:val="bottom"/>
            <w:hideMark/>
          </w:tcPr>
          <w:p w:rsidR="002B1AAB" w:rsidRDefault="002B1AAB">
            <w:pPr>
              <w:pStyle w:val="newncpi0"/>
              <w:jc w:val="right"/>
            </w:pPr>
            <w:r>
              <w:rPr>
                <w:rStyle w:val="pers"/>
              </w:rPr>
              <w:t>Г.В.Хоружик</w:t>
            </w:r>
          </w:p>
        </w:tc>
      </w:tr>
      <w:tr w:rsidR="002B1AAB">
        <w:tc>
          <w:tcPr>
            <w:tcW w:w="2500" w:type="pct"/>
            <w:tcMar>
              <w:top w:w="0" w:type="dxa"/>
              <w:left w:w="6" w:type="dxa"/>
              <w:bottom w:w="0" w:type="dxa"/>
              <w:right w:w="6" w:type="dxa"/>
            </w:tcMar>
            <w:vAlign w:val="bottom"/>
            <w:hideMark/>
          </w:tcPr>
          <w:p w:rsidR="002B1AAB" w:rsidRDefault="002B1AAB">
            <w:pPr>
              <w:pStyle w:val="newncpi0"/>
              <w:jc w:val="left"/>
            </w:pPr>
            <w:r>
              <w:t> </w:t>
            </w:r>
          </w:p>
        </w:tc>
        <w:tc>
          <w:tcPr>
            <w:tcW w:w="2500" w:type="pct"/>
            <w:tcMar>
              <w:top w:w="0" w:type="dxa"/>
              <w:left w:w="6" w:type="dxa"/>
              <w:bottom w:w="0" w:type="dxa"/>
              <w:right w:w="6" w:type="dxa"/>
            </w:tcMar>
            <w:vAlign w:val="bottom"/>
            <w:hideMark/>
          </w:tcPr>
          <w:p w:rsidR="002B1AAB" w:rsidRDefault="002B1AAB">
            <w:pPr>
              <w:pStyle w:val="newncpi0"/>
              <w:jc w:val="right"/>
            </w:pPr>
            <w:r>
              <w:t> </w:t>
            </w:r>
          </w:p>
        </w:tc>
      </w:tr>
      <w:tr w:rsidR="002B1AAB">
        <w:tc>
          <w:tcPr>
            <w:tcW w:w="2500" w:type="pct"/>
            <w:tcMar>
              <w:top w:w="0" w:type="dxa"/>
              <w:left w:w="6" w:type="dxa"/>
              <w:bottom w:w="0" w:type="dxa"/>
              <w:right w:w="6" w:type="dxa"/>
            </w:tcMar>
            <w:vAlign w:val="bottom"/>
            <w:hideMark/>
          </w:tcPr>
          <w:p w:rsidR="002B1AAB" w:rsidRDefault="002B1AAB">
            <w:pPr>
              <w:pStyle w:val="newncpi0"/>
              <w:jc w:val="left"/>
            </w:pPr>
            <w:r>
              <w:rPr>
                <w:rStyle w:val="post"/>
              </w:rPr>
              <w:t>Управляющий делами</w:t>
            </w:r>
          </w:p>
        </w:tc>
        <w:tc>
          <w:tcPr>
            <w:tcW w:w="2500" w:type="pct"/>
            <w:tcMar>
              <w:top w:w="0" w:type="dxa"/>
              <w:left w:w="6" w:type="dxa"/>
              <w:bottom w:w="0" w:type="dxa"/>
              <w:right w:w="6" w:type="dxa"/>
            </w:tcMar>
            <w:vAlign w:val="bottom"/>
            <w:hideMark/>
          </w:tcPr>
          <w:p w:rsidR="002B1AAB" w:rsidRDefault="002B1AAB">
            <w:pPr>
              <w:pStyle w:val="newncpi0"/>
              <w:jc w:val="right"/>
            </w:pPr>
            <w:r>
              <w:rPr>
                <w:rStyle w:val="pers"/>
              </w:rPr>
              <w:t>И.Д.Маркевич</w:t>
            </w:r>
          </w:p>
        </w:tc>
      </w:tr>
    </w:tbl>
    <w:p w:rsidR="002B1AAB" w:rsidRDefault="002B1AAB">
      <w:pPr>
        <w:pStyle w:val="newncpi0"/>
      </w:pPr>
      <w:r>
        <w:t> </w:t>
      </w:r>
    </w:p>
    <w:p w:rsidR="002B1AAB" w:rsidRDefault="002B1AAB">
      <w:pPr>
        <w:pStyle w:val="agree"/>
      </w:pPr>
      <w:r>
        <w:t>СОГЛАСОВАНО</w:t>
      </w:r>
    </w:p>
    <w:p w:rsidR="002B1AAB" w:rsidRDefault="002B1AAB">
      <w:pPr>
        <w:pStyle w:val="agree"/>
      </w:pPr>
      <w:r>
        <w:t xml:space="preserve">Государственная инспекция охраны </w:t>
      </w:r>
    </w:p>
    <w:p w:rsidR="002B1AAB" w:rsidRDefault="002B1AAB">
      <w:pPr>
        <w:pStyle w:val="agree"/>
      </w:pPr>
      <w:r>
        <w:t xml:space="preserve">животного и растительного мира </w:t>
      </w:r>
    </w:p>
    <w:p w:rsidR="002B1AAB" w:rsidRDefault="002B1AAB">
      <w:pPr>
        <w:pStyle w:val="agree"/>
      </w:pPr>
      <w:r>
        <w:t>при Президенте Республики Беларусь</w:t>
      </w:r>
    </w:p>
    <w:p w:rsidR="002B1AAB" w:rsidRDefault="002B1AAB">
      <w:pPr>
        <w:pStyle w:val="agree"/>
      </w:pPr>
      <w:r>
        <w:t> </w:t>
      </w:r>
    </w:p>
    <w:p w:rsidR="002B1AAB" w:rsidRDefault="002B1AAB">
      <w:pPr>
        <w:pStyle w:val="agree"/>
      </w:pPr>
      <w:r>
        <w:t xml:space="preserve">Сморгонская городская и районная </w:t>
      </w:r>
    </w:p>
    <w:p w:rsidR="002B1AAB" w:rsidRDefault="002B1AAB">
      <w:pPr>
        <w:pStyle w:val="agree"/>
      </w:pPr>
      <w:r>
        <w:t xml:space="preserve">инспекция природных ресурсов </w:t>
      </w:r>
    </w:p>
    <w:p w:rsidR="002B1AAB" w:rsidRDefault="002B1AAB">
      <w:pPr>
        <w:pStyle w:val="agree"/>
      </w:pPr>
      <w:r>
        <w:t>и охраны окружающей среды</w:t>
      </w:r>
    </w:p>
    <w:p w:rsidR="002B1AAB" w:rsidRDefault="002B1AAB">
      <w:pPr>
        <w:pStyle w:val="agree"/>
      </w:pPr>
      <w:r>
        <w:t> </w:t>
      </w:r>
    </w:p>
    <w:p w:rsidR="002B1AAB" w:rsidRDefault="002B1AAB">
      <w:pPr>
        <w:pStyle w:val="agree"/>
      </w:pPr>
      <w:r>
        <w:t xml:space="preserve">Государственное опытное </w:t>
      </w:r>
    </w:p>
    <w:p w:rsidR="002B1AAB" w:rsidRDefault="002B1AAB">
      <w:pPr>
        <w:pStyle w:val="agree"/>
      </w:pPr>
      <w:r>
        <w:t xml:space="preserve">лесохозяйственное учреждение </w:t>
      </w:r>
    </w:p>
    <w:p w:rsidR="002B1AAB" w:rsidRDefault="002B1AAB">
      <w:pPr>
        <w:pStyle w:val="agree"/>
      </w:pPr>
      <w:r>
        <w:t>«Сморгонский опытный лесхоз»</w:t>
      </w:r>
    </w:p>
    <w:p w:rsidR="002B1AAB" w:rsidRDefault="002B1AAB">
      <w:pPr>
        <w:pStyle w:val="newncpi"/>
      </w:pPr>
      <w:r>
        <w:t> </w:t>
      </w:r>
    </w:p>
    <w:p w:rsidR="002B1AAB" w:rsidRDefault="002B1AAB">
      <w:pPr>
        <w:rPr>
          <w:rFonts w:eastAsia="Times New Roman"/>
        </w:rPr>
        <w:sectPr w:rsidR="002B1AAB" w:rsidSect="002B1AAB">
          <w:headerReference w:type="even" r:id="rId6"/>
          <w:headerReference w:type="default" r:id="rId7"/>
          <w:footerReference w:type="even" r:id="rId8"/>
          <w:footerReference w:type="default" r:id="rId9"/>
          <w:headerReference w:type="first" r:id="rId10"/>
          <w:footerReference w:type="first" r:id="rId11"/>
          <w:pgSz w:w="11879" w:h="16840" w:code="9"/>
          <w:pgMar w:top="1134" w:right="1133" w:bottom="1134" w:left="1416" w:header="280" w:footer="180" w:gutter="0"/>
          <w:cols w:space="708"/>
          <w:titlePg/>
          <w:docGrid w:linePitch="408"/>
        </w:sectPr>
      </w:pPr>
    </w:p>
    <w:p w:rsidR="002B1AAB" w:rsidRDefault="002B1AAB">
      <w:pPr>
        <w:pStyle w:val="newncpi"/>
      </w:pPr>
      <w:r>
        <w:lastRenderedPageBreak/>
        <w:t> </w:t>
      </w:r>
    </w:p>
    <w:tbl>
      <w:tblPr>
        <w:tblW w:w="5000" w:type="pct"/>
        <w:tblCellMar>
          <w:left w:w="0" w:type="dxa"/>
          <w:right w:w="0" w:type="dxa"/>
        </w:tblCellMar>
        <w:tblLook w:val="04A0"/>
      </w:tblPr>
      <w:tblGrid>
        <w:gridCol w:w="12166"/>
        <w:gridCol w:w="4055"/>
      </w:tblGrid>
      <w:tr w:rsidR="002B1AAB">
        <w:tc>
          <w:tcPr>
            <w:tcW w:w="3750" w:type="pct"/>
            <w:tcMar>
              <w:top w:w="0" w:type="dxa"/>
              <w:left w:w="6" w:type="dxa"/>
              <w:bottom w:w="0" w:type="dxa"/>
              <w:right w:w="6" w:type="dxa"/>
            </w:tcMar>
            <w:hideMark/>
          </w:tcPr>
          <w:p w:rsidR="002B1AAB" w:rsidRDefault="002B1AAB">
            <w:pPr>
              <w:pStyle w:val="newncpi"/>
              <w:ind w:firstLine="0"/>
            </w:pPr>
            <w:r>
              <w:t> </w:t>
            </w:r>
          </w:p>
        </w:tc>
        <w:tc>
          <w:tcPr>
            <w:tcW w:w="1250" w:type="pct"/>
            <w:tcMar>
              <w:top w:w="0" w:type="dxa"/>
              <w:left w:w="6" w:type="dxa"/>
              <w:bottom w:w="0" w:type="dxa"/>
              <w:right w:w="6" w:type="dxa"/>
            </w:tcMar>
            <w:hideMark/>
          </w:tcPr>
          <w:p w:rsidR="002B1AAB" w:rsidRDefault="002B1AAB">
            <w:pPr>
              <w:pStyle w:val="append1"/>
            </w:pPr>
            <w:r>
              <w:t>Приложение 1</w:t>
            </w:r>
          </w:p>
          <w:p w:rsidR="002B1AAB" w:rsidRDefault="002B1AAB">
            <w:pPr>
              <w:pStyle w:val="append"/>
            </w:pPr>
            <w:r>
              <w:t xml:space="preserve">к решению </w:t>
            </w:r>
            <w:r>
              <w:br/>
              <w:t xml:space="preserve">Сморгонского районного </w:t>
            </w:r>
            <w:r>
              <w:br/>
              <w:t>исполнительного комитета</w:t>
            </w:r>
          </w:p>
          <w:p w:rsidR="002B1AAB" w:rsidRDefault="002B1AAB">
            <w:pPr>
              <w:pStyle w:val="append"/>
            </w:pPr>
            <w:r>
              <w:t>24.06.2022 № 543</w:t>
            </w:r>
          </w:p>
        </w:tc>
      </w:tr>
    </w:tbl>
    <w:p w:rsidR="002B1AAB" w:rsidRDefault="002B1AAB">
      <w:pPr>
        <w:pStyle w:val="titlep"/>
        <w:jc w:val="left"/>
      </w:pPr>
      <w:r>
        <w:t>МЕСТА ОБИТАНИЯ</w:t>
      </w:r>
      <w:r>
        <w:br/>
        <w:t>дикого животного, относящегося к виду, включенному в Красную книгу Республики Беларусь, передаваемые под охрану </w:t>
      </w:r>
    </w:p>
    <w:tbl>
      <w:tblPr>
        <w:tblW w:w="5000" w:type="pct"/>
        <w:tblBorders>
          <w:top w:val="single" w:sz="4" w:space="0" w:color="auto"/>
          <w:left w:val="single" w:sz="4" w:space="0" w:color="auto"/>
          <w:bottom w:val="single" w:sz="4" w:space="0" w:color="auto"/>
          <w:right w:val="single" w:sz="4" w:space="0" w:color="auto"/>
        </w:tblBorders>
        <w:tblCellMar>
          <w:top w:w="17" w:type="dxa"/>
          <w:left w:w="17" w:type="dxa"/>
          <w:bottom w:w="17" w:type="dxa"/>
          <w:right w:w="17" w:type="dxa"/>
        </w:tblCellMar>
        <w:tblLook w:val="04A0"/>
      </w:tblPr>
      <w:tblGrid>
        <w:gridCol w:w="1842"/>
        <w:gridCol w:w="2271"/>
        <w:gridCol w:w="4539"/>
        <w:gridCol w:w="7569"/>
      </w:tblGrid>
      <w:tr w:rsidR="002B1AAB">
        <w:trPr>
          <w:trHeight w:val="240"/>
        </w:trPr>
        <w:tc>
          <w:tcPr>
            <w:tcW w:w="568" w:type="pct"/>
            <w:tcBorders>
              <w:bottom w:val="single" w:sz="4" w:space="0" w:color="auto"/>
              <w:right w:val="single" w:sz="4" w:space="0" w:color="auto"/>
            </w:tcBorders>
            <w:tcMar>
              <w:top w:w="0" w:type="dxa"/>
              <w:left w:w="6" w:type="dxa"/>
              <w:bottom w:w="0" w:type="dxa"/>
              <w:right w:w="6" w:type="dxa"/>
            </w:tcMar>
            <w:vAlign w:val="center"/>
            <w:hideMark/>
          </w:tcPr>
          <w:p w:rsidR="002B1AAB" w:rsidRDefault="002B1AAB">
            <w:pPr>
              <w:pStyle w:val="table10"/>
              <w:jc w:val="center"/>
            </w:pPr>
            <w:r>
              <w:t>Название вида дикого животного, места обитания которого передаются под охрану</w:t>
            </w:r>
          </w:p>
        </w:tc>
        <w:tc>
          <w:tcPr>
            <w:tcW w:w="700" w:type="pc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rsidR="002B1AAB" w:rsidRDefault="002B1AAB">
            <w:pPr>
              <w:pStyle w:val="table10"/>
              <w:jc w:val="center"/>
            </w:pPr>
            <w:r>
              <w:t>Наименование юридического лица, которому передается под охрану выявленное место обитания дикого животного</w:t>
            </w:r>
          </w:p>
        </w:tc>
        <w:tc>
          <w:tcPr>
            <w:tcW w:w="1399" w:type="pc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rsidR="002B1AAB" w:rsidRDefault="002B1AAB">
            <w:pPr>
              <w:pStyle w:val="table10"/>
              <w:jc w:val="center"/>
            </w:pPr>
            <w:r>
              <w:t>Границы и площадь передаваемого под охрану места обитания дикого животного</w:t>
            </w:r>
          </w:p>
        </w:tc>
        <w:tc>
          <w:tcPr>
            <w:tcW w:w="2333" w:type="pct"/>
            <w:tcBorders>
              <w:left w:val="single" w:sz="4" w:space="0" w:color="auto"/>
              <w:bottom w:val="single" w:sz="4" w:space="0" w:color="auto"/>
            </w:tcBorders>
            <w:tcMar>
              <w:top w:w="0" w:type="dxa"/>
              <w:left w:w="6" w:type="dxa"/>
              <w:bottom w:w="0" w:type="dxa"/>
              <w:right w:w="6" w:type="dxa"/>
            </w:tcMar>
            <w:vAlign w:val="center"/>
            <w:hideMark/>
          </w:tcPr>
          <w:p w:rsidR="002B1AAB" w:rsidRDefault="002B1AAB">
            <w:pPr>
              <w:pStyle w:val="table10"/>
              <w:jc w:val="center"/>
            </w:pPr>
            <w:r>
              <w:t>Специальный режим охраны и использования передаваемого под охрану места обитания дикого животного</w:t>
            </w:r>
          </w:p>
        </w:tc>
      </w:tr>
      <w:tr w:rsidR="002B1AAB">
        <w:trPr>
          <w:trHeight w:val="240"/>
        </w:trPr>
        <w:tc>
          <w:tcPr>
            <w:tcW w:w="568"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Барсук</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Государственное опытное лесохозяйственное учреждение «Сморгонский опытный лесхоз» (далее – Сморгонский опытный лесхоз)</w:t>
            </w:r>
          </w:p>
        </w:tc>
        <w:tc>
          <w:tcPr>
            <w:tcW w:w="1399"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33, 34, 43, 44 квартала 2 Кревского лесничества Сморгонского опытного лесхоза, а также по радиусу на расстоянии 250 метров от места обитания на землях коммунального сельскохозяйственного унитарного предприятия «Синьки»;</w:t>
            </w:r>
            <w:r>
              <w:br/>
              <w:t>площадь 30,05 гектара</w:t>
            </w:r>
          </w:p>
        </w:tc>
        <w:tc>
          <w:tcPr>
            <w:tcW w:w="2333"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 реконструкции и ремонтно-эксплуатационных работ по обеспечению функционирования мелиоративных систем, отдельно расположенных гидротехнических сооружений, сооружений внутренних водных путей и объектов противопаводковой защиты;</w:t>
            </w:r>
            <w:r>
              <w:br/>
              <w:t>проведение всех видов рубок леса, за исключением санитарных рубок, проводимых в очагах вредителей и болезней лесов;</w:t>
            </w:r>
            <w:r>
              <w:br/>
              <w:t>размещение объектов для хранения и (или) захоронения твердых бытовых отходов;</w:t>
            </w:r>
            <w:r>
              <w:br/>
              <w:t>применение удобрений и химических средств защиты растений.</w:t>
            </w:r>
            <w:r>
              <w:br/>
              <w:t>Требуется:</w:t>
            </w:r>
            <w:r>
              <w:br/>
              <w:t>проведение учета численности актуальными методами в соответствии с Техническим кодексом установившейся практики ТКП 624-2018 (33090) «Технология учета охотничьих животных»;</w:t>
            </w:r>
            <w:r>
              <w:br/>
              <w:t>выделение охотохозяйственных зон покоя при разработке проектов охотоустройства;</w:t>
            </w:r>
            <w:r>
              <w:br/>
              <w:t>регулирование численности лисицы, енотовидной собаки, а также бродячих беспородных собак, за исключением пастушьих</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399"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38, 39, 44, 46, 47, 51–59, 61, 62 квартала 89 Кревского лесничества Сморгонского опытного лесхоза, а также по радиусу на расстоянии 250 метров от места обитания на землях общества с ограниченной ответственностью «Дэйрифарм»;</w:t>
            </w:r>
            <w:r>
              <w:br/>
              <w:t>площадь 30,36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399" w:type="pct"/>
            <w:tcBorders>
              <w:top w:val="single" w:sz="4" w:space="0" w:color="auto"/>
              <w:left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24–26, 33–40 квартала 97 Кревского лесничества Сморгонского опытного лесхоза;</w:t>
            </w:r>
            <w:r>
              <w:br/>
              <w:t>площадь 38,8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bl>
    <w:p w:rsidR="002B1AAB" w:rsidRDefault="002B1AAB">
      <w:pPr>
        <w:pStyle w:val="newncpi"/>
      </w:pPr>
      <w:r>
        <w:t> </w:t>
      </w:r>
    </w:p>
    <w:tbl>
      <w:tblPr>
        <w:tblW w:w="5000" w:type="pct"/>
        <w:tblCellMar>
          <w:left w:w="0" w:type="dxa"/>
          <w:right w:w="0" w:type="dxa"/>
        </w:tblCellMar>
        <w:tblLook w:val="04A0"/>
      </w:tblPr>
      <w:tblGrid>
        <w:gridCol w:w="12166"/>
        <w:gridCol w:w="4055"/>
      </w:tblGrid>
      <w:tr w:rsidR="002B1AAB">
        <w:tc>
          <w:tcPr>
            <w:tcW w:w="3750" w:type="pct"/>
            <w:tcMar>
              <w:top w:w="0" w:type="dxa"/>
              <w:left w:w="6" w:type="dxa"/>
              <w:bottom w:w="0" w:type="dxa"/>
              <w:right w:w="6" w:type="dxa"/>
            </w:tcMar>
            <w:hideMark/>
          </w:tcPr>
          <w:p w:rsidR="002B1AAB" w:rsidRDefault="002B1AAB">
            <w:pPr>
              <w:pStyle w:val="newncpi"/>
              <w:ind w:firstLine="0"/>
            </w:pPr>
            <w:r>
              <w:t> </w:t>
            </w:r>
          </w:p>
        </w:tc>
        <w:tc>
          <w:tcPr>
            <w:tcW w:w="1250" w:type="pct"/>
            <w:tcMar>
              <w:top w:w="0" w:type="dxa"/>
              <w:left w:w="6" w:type="dxa"/>
              <w:bottom w:w="0" w:type="dxa"/>
              <w:right w:w="6" w:type="dxa"/>
            </w:tcMar>
            <w:hideMark/>
          </w:tcPr>
          <w:p w:rsidR="002B1AAB" w:rsidRDefault="002B1AAB">
            <w:pPr>
              <w:pStyle w:val="append1"/>
            </w:pPr>
            <w:r>
              <w:t>Приложение 2</w:t>
            </w:r>
          </w:p>
          <w:p w:rsidR="002B1AAB" w:rsidRDefault="002B1AAB">
            <w:pPr>
              <w:pStyle w:val="append"/>
            </w:pPr>
            <w:r>
              <w:t xml:space="preserve">к решению </w:t>
            </w:r>
            <w:r>
              <w:br/>
              <w:t xml:space="preserve">Сморгонского районного </w:t>
            </w:r>
            <w:r>
              <w:br/>
              <w:t>исполнительного комитета</w:t>
            </w:r>
          </w:p>
          <w:p w:rsidR="002B1AAB" w:rsidRDefault="002B1AAB">
            <w:pPr>
              <w:pStyle w:val="append"/>
            </w:pPr>
            <w:r>
              <w:t>24.06.2022 № 543</w:t>
            </w:r>
          </w:p>
        </w:tc>
      </w:tr>
    </w:tbl>
    <w:p w:rsidR="002B1AAB" w:rsidRDefault="002B1AAB">
      <w:pPr>
        <w:pStyle w:val="titlep"/>
        <w:jc w:val="left"/>
      </w:pPr>
      <w:r>
        <w:lastRenderedPageBreak/>
        <w:t>МЕСТА ПРОИЗРАСТАНИЯ</w:t>
      </w:r>
      <w:r>
        <w:br/>
        <w:t>дикорастущих растений, относящихся к видам, включенным в Красную книгу Республики Беларусь, передаваемые под охрану</w:t>
      </w:r>
    </w:p>
    <w:tbl>
      <w:tblPr>
        <w:tblW w:w="5000" w:type="pct"/>
        <w:tblBorders>
          <w:top w:val="single" w:sz="4" w:space="0" w:color="auto"/>
          <w:left w:val="single" w:sz="4" w:space="0" w:color="auto"/>
          <w:bottom w:val="single" w:sz="4" w:space="0" w:color="auto"/>
          <w:right w:val="single" w:sz="4" w:space="0" w:color="auto"/>
        </w:tblBorders>
        <w:tblCellMar>
          <w:top w:w="17" w:type="dxa"/>
          <w:left w:w="17" w:type="dxa"/>
          <w:bottom w:w="17" w:type="dxa"/>
          <w:right w:w="17" w:type="dxa"/>
        </w:tblCellMar>
        <w:tblLook w:val="04A0"/>
      </w:tblPr>
      <w:tblGrid>
        <w:gridCol w:w="1985"/>
        <w:gridCol w:w="2271"/>
        <w:gridCol w:w="4114"/>
        <w:gridCol w:w="7851"/>
      </w:tblGrid>
      <w:tr w:rsidR="002B1AAB">
        <w:trPr>
          <w:trHeight w:val="240"/>
        </w:trPr>
        <w:tc>
          <w:tcPr>
            <w:tcW w:w="612" w:type="pct"/>
            <w:tcBorders>
              <w:bottom w:val="single" w:sz="4" w:space="0" w:color="auto"/>
              <w:right w:val="single" w:sz="4" w:space="0" w:color="auto"/>
            </w:tcBorders>
            <w:tcMar>
              <w:top w:w="0" w:type="dxa"/>
              <w:left w:w="6" w:type="dxa"/>
              <w:bottom w:w="0" w:type="dxa"/>
              <w:right w:w="6" w:type="dxa"/>
            </w:tcMar>
            <w:vAlign w:val="center"/>
            <w:hideMark/>
          </w:tcPr>
          <w:p w:rsidR="002B1AAB" w:rsidRDefault="002B1AAB">
            <w:pPr>
              <w:pStyle w:val="table10"/>
              <w:jc w:val="center"/>
            </w:pPr>
            <w:r>
              <w:t>Название вида дикорастущего растения, места произрастания которого передаются под охрану</w:t>
            </w:r>
          </w:p>
        </w:tc>
        <w:tc>
          <w:tcPr>
            <w:tcW w:w="700" w:type="pc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rsidR="002B1AAB" w:rsidRDefault="002B1AAB">
            <w:pPr>
              <w:pStyle w:val="table10"/>
              <w:jc w:val="center"/>
            </w:pPr>
            <w:r>
              <w:t>Наименование юридического лица, которому передается под охрану выявленное место произрастания дикорастущего растения</w:t>
            </w:r>
          </w:p>
        </w:tc>
        <w:tc>
          <w:tcPr>
            <w:tcW w:w="1268" w:type="pc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rsidR="002B1AAB" w:rsidRDefault="002B1AAB">
            <w:pPr>
              <w:pStyle w:val="table10"/>
              <w:jc w:val="center"/>
            </w:pPr>
            <w:r>
              <w:t>Границы и площадь передаваемого под охрану места произрастания дикорастущего растения</w:t>
            </w:r>
          </w:p>
        </w:tc>
        <w:tc>
          <w:tcPr>
            <w:tcW w:w="2420" w:type="pct"/>
            <w:tcBorders>
              <w:left w:val="single" w:sz="4" w:space="0" w:color="auto"/>
              <w:bottom w:val="single" w:sz="4" w:space="0" w:color="auto"/>
            </w:tcBorders>
            <w:tcMar>
              <w:top w:w="0" w:type="dxa"/>
              <w:left w:w="6" w:type="dxa"/>
              <w:bottom w:w="0" w:type="dxa"/>
              <w:right w:w="6" w:type="dxa"/>
            </w:tcMar>
            <w:vAlign w:val="center"/>
            <w:hideMark/>
          </w:tcPr>
          <w:p w:rsidR="002B1AAB" w:rsidRDefault="002B1AAB">
            <w:pPr>
              <w:pStyle w:val="table10"/>
              <w:jc w:val="center"/>
            </w:pPr>
            <w:r>
              <w:t>Специальный режим охраны и использования передаваемого под охрану места произрастания дикорастущего растения</w:t>
            </w: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1. Прострел луговой</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Государственное опытное лесохозяйственное учреждение «Сморгонский опытный лесхоз» (далее – 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22, 25 квартала 56 Жодишковского лесничества Сморгонского опытного лесхоза;</w:t>
            </w:r>
            <w:r>
              <w:br/>
              <w:t>площадь 2,5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сплошных и постепенных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увеличение полноты лесного насаждения более 0,5;</w:t>
            </w:r>
            <w:r>
              <w:br/>
              <w:t>увеличение совокупного проективного покрытия подроста и подлеска более 20 процентов;</w:t>
            </w:r>
            <w:r>
              <w:br/>
              <w:t>сжигание порубочных остатков при выполнении рубок леса;</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Требуется оставление порубочных остатков в объеме до 5 кубических метров на 1 гектар площади без укладки их в кучи</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20 квартала 49, выдела 4 квартала 54 Жодишковского лесничества Сморгонского опытного лесхоза;</w:t>
            </w:r>
            <w:r>
              <w:br/>
              <w:t>площадь 10,2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6, 19 квартала 54, выделов 13, 22 квартала 55, выдела 1 квартала 60 Жодишковского лесничества Сморгонского опытного лесхоза;</w:t>
            </w:r>
            <w:r>
              <w:br/>
              <w:t>площадь 61,7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2. Прострел раскрытый</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10, 13, 17–21, 28, 32 квартала 49, выделов 3, 4 квартала 54 Жодишковского лесничества Сморгонского опытного лесхоза;</w:t>
            </w:r>
            <w:r>
              <w:br/>
              <w:t>площадь 48,9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сплошных и постепенных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увеличение полноты лесного насаждения более 0,5;</w:t>
            </w:r>
            <w:r>
              <w:br/>
              <w:t>увеличение совокупного проективного покрытия подроста и подлеска более 20 процентов;</w:t>
            </w:r>
            <w:r>
              <w:br/>
              <w:t>сжигание порубочных остатков при выполнении рубок леса;</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 xml:space="preserve">повреждение, уничтожение живого напочвенного покрова и лесной подстилки, </w:t>
            </w:r>
            <w:r>
              <w:lastRenderedPageBreak/>
              <w:t>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Требуется оставление порубочных остатков в объеме до 5 кубических метров на 1 гектар площади без укладки их в кучи</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6, 18, 19, 22 квартала 54, выдела 13 квартала 55, выдела 1 квартала 60 Жодишковского лесничества Сморгонского опытного лесхоза;</w:t>
            </w:r>
            <w:r>
              <w:br/>
              <w:t>площадь 59,1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3, 27 квартала 55, выделов 22, 23, 25 квартала 56 Жодишковского лесничества Сморгонского опытного лесхоза;</w:t>
            </w:r>
            <w:r>
              <w:br/>
              <w:t>площадь 27,1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6, 7, 19, 23, 24, 26, 32, 43 квартала 27 Сольского лесничества Сморгонского опытного лесхоза;</w:t>
            </w:r>
            <w:r>
              <w:br/>
              <w:t>площадь 17,1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10, 11, 18, 19, 27, 28 квартала 32 Сольского лесничества Сморгонского опытного лесхоза;</w:t>
            </w:r>
            <w:r>
              <w:br/>
              <w:t>площадь 8,1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3. Ленец бесприцветничковый</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26 квартала 27 Сольского лесничества Сморгонского опытного лесхоза;</w:t>
            </w:r>
            <w:r>
              <w:br/>
              <w:t>площадь 6,7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сплошных и постепенных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увеличение полноты лесного насаждения более 0,5;</w:t>
            </w:r>
            <w:r>
              <w:br/>
              <w:t>увеличение совокупного проективного покрытия подроста и подлеска более 20 процентов;</w:t>
            </w:r>
            <w:r>
              <w:br/>
              <w:t>сжигание порубочных остатков при выполнении рубок леса;</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Требуется оставление порубочных остатков в объеме до 5 кубических метров на 1 гектар площади без укладки их в кучи</w:t>
            </w: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4. Берула прямая</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9 квартала 156 Трилесинского лесничества Сморгонского опытного лесхоза;</w:t>
            </w:r>
            <w:r>
              <w:br/>
              <w:t>площадь 0,6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изменение уровенного режима водоемов и водотоков;</w:t>
            </w:r>
            <w:r>
              <w:br/>
              <w:t>изменение рельефа дна или берега (дноуглубительные работы, формирование ложа и иные работы) на расстоянии до 500 метров от места произрастания;</w:t>
            </w:r>
            <w:r>
              <w:br/>
              <w:t>сброс сточных вод, в том числе дренажных и карьерных, отводимых с прудовых хозяйств и разрабатываемых торфяных месторождений;</w:t>
            </w:r>
            <w:r>
              <w:br/>
              <w:t>рыболовство с применением неводов и иных активных орудий лова;</w:t>
            </w:r>
            <w:r>
              <w:br/>
              <w:t>зарыбление водоемов растительноядными видами рыб (амур белый и иные);</w:t>
            </w:r>
            <w:r>
              <w:br/>
              <w:t>использование литоральной зоны для водопоя скота;</w:t>
            </w:r>
            <w:r>
              <w:br/>
              <w:t>использование литоральной зоны для организации массового отдыха;</w:t>
            </w:r>
            <w:r>
              <w:br/>
              <w:t>удаление прибрежной и водной растительности;</w:t>
            </w:r>
            <w:r>
              <w:br/>
              <w:t>возведение водохозяйственных сооружений и устройств (плотины, насосные станции, водозаборы и иные).</w:t>
            </w:r>
            <w:r>
              <w:br/>
              <w:t>В пределах прибрежных полос (или их участков) водных объектов, взятых под охрану, запрещается:</w:t>
            </w:r>
            <w:r>
              <w:br/>
            </w:r>
            <w:r>
              <w:lastRenderedPageBreak/>
              <w:t>пастьба и прогон скота;</w:t>
            </w:r>
            <w:r>
              <w:br/>
              <w:t>применение химических средств защиты растений, регуляторов роста, удобрений;</w:t>
            </w:r>
            <w:r>
              <w:br/>
              <w:t>размещение лодочных причалов и площадок постоянного базирования маломерных судов, возведение сооружений для хранения маломерных судов и других плавательных средств;</w:t>
            </w:r>
            <w:r>
              <w:br/>
              <w:t xml:space="preserve">рекреационное благоустройство территории, обустройство пляжей, видовых точек, пикниковых полян и иных мест отдыха </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10, 13 квартала 154 Трилесинского лесничества Сморгонского опытного лесхоза;</w:t>
            </w:r>
            <w:r>
              <w:br/>
              <w:t>площадь 1,4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51, 52 квартала 157 Трилесинского лесничества Сморгонского опытного лесхоза;</w:t>
            </w:r>
            <w:r>
              <w:br/>
              <w:t>площадь 4,5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3, 6, 12 квартала 46 Трилесинского лесничества Сморгонского опытного лесхоза;</w:t>
            </w:r>
            <w:r>
              <w:br/>
            </w:r>
            <w:r>
              <w:lastRenderedPageBreak/>
              <w:t>площадь 5,7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13, 14, 16 квартала 21 Трилесинского лесничества Сморгонского опытного лесхоза;</w:t>
            </w:r>
            <w:r>
              <w:br/>
              <w:t>площадь 12,8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18, 19, 33 квартала 20 Сморгонского лесничества Сморгонского опытного лесхоза;</w:t>
            </w:r>
            <w:r>
              <w:br/>
              <w:t>площадь 8,3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5. Лилия кудреватая</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13, 15 квартала 20 Сморгонского лесничества Сморгонского опытного лесхоза;</w:t>
            </w:r>
            <w:r>
              <w:br/>
              <w:t>площадь 2,7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сплошных и постепенных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увеличение совокупного проективного покрытия подроста и подлеска более 30 процентов;</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сжигание порубочных остатков при выполнении рубок леса;</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поддержание полноты лесного насаждения в пределах 0,5–0,7;</w:t>
            </w:r>
            <w:r>
              <w:br/>
              <w:t>оставление порубочных остатков в объеме до 5 кубических метров на 1 гектар площади без укладки их в кучи</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39, 42, 43 квартала 95 Кревского лесничества Сморгонского опытного лесхоза;</w:t>
            </w:r>
            <w:r>
              <w:br/>
              <w:t>площадь 2,8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18 квартала 2 Кревского лесничества Сморгонского опытного лесхоза;</w:t>
            </w:r>
            <w:r>
              <w:br/>
              <w:t>площадь 4,1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6. Арника горная</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24, 31 квартала 22, выделов 6–8, 26, 50 квартала 27 Сольского лесничества Сморгонского опытного лесхоза;</w:t>
            </w:r>
            <w:r>
              <w:br/>
              <w:t>площадь 20,4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сплошных и полосно-постепенных рубок главного пользования;</w:t>
            </w:r>
            <w:r>
              <w:br/>
              <w:t>увеличение полноты лесного насаждения более 0,4;</w:t>
            </w:r>
            <w:r>
              <w:br/>
              <w:t>увеличение совокупного проективного покрытия подроста и подлеска более 20 процентов;</w:t>
            </w:r>
            <w:r>
              <w:br/>
              <w:t>сжигание порубочных остатков при выполнении рубок леса;</w:t>
            </w:r>
            <w:r>
              <w:br/>
              <w:t>укладка срубленных деревьев и сбор порубочных остатков в кучи и (или) валы, устройство лесопромышленных складов;</w:t>
            </w:r>
            <w:r>
              <w:br/>
              <w:t>использование при проведении работ машин на гусеничном ходу;</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r>
            <w:r>
              <w:lastRenderedPageBreak/>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 оставление порубочных остатков в объеме до 5 кубических метров на 1 гектар площади без укладки их в кучи</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9–11 квартала 32 Сольского лесничества Сморгонского опытного лесхоза;</w:t>
            </w:r>
            <w:r>
              <w:br/>
              <w:t>площадь 4,4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6, 9, 15 квартала 54, выделов 8, 14 квартала 55 Жодишковского лесничества Сморгонского опытного лесхоза;</w:t>
            </w:r>
            <w:r>
              <w:br/>
            </w:r>
            <w:r>
              <w:lastRenderedPageBreak/>
              <w:t>площадь 26,2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lastRenderedPageBreak/>
              <w:t>7. Чина гладкая</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14 квартала 93 Кревского лесничества Сморгонского опытного лесхоза;</w:t>
            </w:r>
            <w:r>
              <w:br/>
              <w:t>площадь 8,2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сплошных и постепенных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увеличение совокупного проективного покрытия подроста и подлеска более 30 процентов;</w:t>
            </w:r>
            <w:r>
              <w:br/>
              <w:t>сжигание порубочных остатков при выполнении рубок леса;</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поддержание полноты лесного насаждения в пределах 0,4–0,6;</w:t>
            </w:r>
            <w:r>
              <w:br/>
              <w:t>оставление порубочных остатков в объеме до 5 кубических метров на 1 гектар площади без укладки их в кучи</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39, 40, 52, 53, 56, 58, 71 квартала 89 Кревского лесничества Сморгонского опытного лесхоза;</w:t>
            </w:r>
            <w:r>
              <w:br/>
              <w:t>площадь 8,9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13 квартала 71 Кревского лесничества Сморгонского опытного лесхоза;</w:t>
            </w:r>
            <w:r>
              <w:br/>
              <w:t>площадь 3,8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6, 7 квартала 48 Кревского лесничества Сморгонского опытного лесхоза;</w:t>
            </w:r>
            <w:r>
              <w:br/>
              <w:t>площадь 10,6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8. Баранец обыкновенный</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7 квартала 48, выдела 9 квартала 56 Кревского лесничества Сморгонского опытного лесхоза;</w:t>
            </w:r>
            <w:r>
              <w:br/>
              <w:t>площадь 7,4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увеличение совокупного проективного покрытия подроста и подлеска более 30 процентов;</w:t>
            </w:r>
            <w:r>
              <w:br/>
              <w:t>сжигание порубочных остатков при выполнении рубок леса;</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 xml:space="preserve">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w:t>
            </w:r>
            <w:r>
              <w:lastRenderedPageBreak/>
              <w:t>(разработка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поддержание полноты лесного насаждения в пределах 0,5–0,7;</w:t>
            </w:r>
            <w:r>
              <w:br/>
              <w:t>оставление порубочных остатков в объеме до 5 кубических метров на 1 гектар площади без укладки их в кучи</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50 квартала 51 Кревского лесничества Сморгонского опытного лесхоза;</w:t>
            </w:r>
            <w:r>
              <w:br/>
              <w:t>площадь 0,8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7, 9, 11 квартала 55 Жодишковского лесничества Сморгонского опытного лесхоза;</w:t>
            </w:r>
            <w:r>
              <w:br/>
              <w:t>площадь 6,3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62, 63 квартала 89 Кревского лесничества Сморгонского опытного лесхоза;</w:t>
            </w:r>
            <w:r>
              <w:br/>
              <w:t>площадь 9,7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19 квартала 67 Трилесинского лесничества Сморгонского опытного лесхоза;</w:t>
            </w:r>
            <w:r>
              <w:br/>
              <w:t>площадь 1,6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34, 35 квартала 132 Трилесинского лесничества Сморгонского опытного лесхоза;</w:t>
            </w:r>
            <w:r>
              <w:br/>
              <w:t>площадь 1,9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9. Ладьян трехнадрезный</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25 квартала 56 Жодишковского лесничества Сморгонского опытного лесхоза;</w:t>
            </w:r>
            <w:r>
              <w:br/>
              <w:t>площадь 1,1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увеличение совокупного проективного покрытия подроста и подлеска более 30 процентов;</w:t>
            </w:r>
            <w:r>
              <w:br/>
              <w:t>сжигание порубочных остатков при выполнении рубок леса;</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поддержание полноты лесного насаждения в пределах 0,5–0,7;</w:t>
            </w:r>
            <w:r>
              <w:br/>
              <w:t>оставление порубочных остатков в объеме до 5 кубических метров на 1 гектар площади без укладки их в кучи</w:t>
            </w: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10. Остролодочник волосистый</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4, 5 квартала 75, выделов 1, 11, 16, 18, 23, 24 квартала 76, выдела 5 квартала 81, выделов 7, 16 квартала 82 Трилесинского лесничества Сморгонского опытного лесхоза;</w:t>
            </w:r>
            <w:r>
              <w:br/>
              <w:t>площадь 17,2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сплошных и полосно-постепенных рубок главного пользования;</w:t>
            </w:r>
            <w:r>
              <w:br/>
              <w:t>увеличение полноты лесного насаждения более 0,4;</w:t>
            </w:r>
            <w:r>
              <w:br/>
              <w:t>увеличение совокупного проективного покрытия подроста и подлеска более 20 процентов;</w:t>
            </w:r>
            <w:r>
              <w:br/>
              <w:t>сжигание порубочных остатков при выполнении рубок леса;</w:t>
            </w:r>
            <w:r>
              <w:br/>
              <w:t>укладка срубленных деревьев и сбор порубочных остатков в кучи и (или) валы, устройство лесопромышленных складов;</w:t>
            </w:r>
            <w:r>
              <w:br/>
              <w:t>использование при проведении работ машин на гусеничном ходу;</w:t>
            </w:r>
            <w:r>
              <w:br/>
            </w:r>
            <w:r>
              <w:lastRenderedPageBreak/>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 оставление порубочных остатков в объеме до 5 кубических метров на 1 гектар площади без укладки их в кучи</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 xml:space="preserve">В границах выделов 7, 10 квартала 107, выдела 4 квартала 132 Трилесинского </w:t>
            </w:r>
            <w:r>
              <w:lastRenderedPageBreak/>
              <w:t>лесничества Сморгонского опытного лесхоза;</w:t>
            </w:r>
            <w:r>
              <w:br/>
              <w:t>площадь 15,2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lastRenderedPageBreak/>
              <w:t>11. Клюква мелкоплодная</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6, 8, 10, 11 квартала 70 Жодишковского лесничества Сморгонского опытного лесхоза;</w:t>
            </w:r>
            <w:r>
              <w:br/>
              <w:t>площадь 56,6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разработка месторождений торфа.</w:t>
            </w:r>
            <w:r>
              <w:b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8 квартала 32 Сольского лесничества Сморгонского опытного лесхоза;</w:t>
            </w:r>
            <w:r>
              <w:br/>
              <w:t>площадь 1,1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12. Лосняк Лёзеля</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14–16, 23, 24, 30–32, 35–37 квартала 28, выделов 3, 11 квартала 34 Сольского лесничества Сморгонского опытного лесхоза;</w:t>
            </w:r>
            <w:r>
              <w:br/>
              <w:t>площадь 42,2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разработка месторождений торфа.</w:t>
            </w:r>
            <w:r>
              <w:b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13. Камнеломка болотная</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16, 24 квартала 28 Сольского лесничества Сморгонского опытного лесхоза;</w:t>
            </w:r>
            <w:r>
              <w:br/>
              <w:t>площадь 13,6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разработка месторождений торфа.</w:t>
            </w:r>
            <w:r>
              <w:b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14. Мякотница однолистная</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14–16, 23, 24, 30–32, 35–37 квартала 28 Сольского лесничества Сморгонского опытного лесхоза;</w:t>
            </w:r>
            <w:r>
              <w:br/>
              <w:t>площадь 28,8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разработка месторождений торфа.</w:t>
            </w:r>
            <w:r>
              <w:b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15. Пушица стройная (изящная)</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14–16, 23, 24, 30–32, 35–37 квартала 28 Сольского лесничества Сморгонского опытного лесхоза;</w:t>
            </w:r>
            <w:r>
              <w:br/>
              <w:t>площадь 28,8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разработка месторождений торфа.</w:t>
            </w:r>
            <w:r>
              <w:br/>
            </w:r>
            <w:r>
              <w:lastRenderedPageBreak/>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lastRenderedPageBreak/>
              <w:t>16. Одноцветка одноцветковая</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9, 10, 11 квартала 55 Жодишковского лесничества Сморгонского опытного лесхоза;</w:t>
            </w:r>
            <w:r>
              <w:br/>
              <w:t>площадь 7,1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сплошных и постепенных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увеличение совокупного проективного покрытия подроста и подлеска более 30 процентов;</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сжигание порубочных остатков при выполнении рубок леса;</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поддержание полноты лесного насаждения в пределах 0,5–0,7;</w:t>
            </w:r>
            <w:r>
              <w:br/>
              <w:t>оставление порубочных остатков в объеме до 5 кубических метров на 1 гектар площади без укладки их в кучи</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20 квартала 79 Жодишковского лесничества Сморгонского опытного лесхоза;</w:t>
            </w:r>
            <w:r>
              <w:br/>
              <w:t>площадь 10,0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3 квартала 52 Трилесинского лесничества Сморгонского опытного лесхоза;</w:t>
            </w:r>
            <w:r>
              <w:br/>
              <w:t>площадь 1,0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17. Тайник яйцевидный</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22, 23, 29 квартала 49, выдела 7 квартала 54 Жодишковского лесничества Сморгонского опытного лесхоза;</w:t>
            </w:r>
            <w:r>
              <w:br/>
              <w:t>площадь 4,4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сплошных и постепенных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увеличение совокупного проективного покрытия подроста и подлеска более 30 процентов;</w:t>
            </w:r>
            <w:r>
              <w:br/>
              <w:t>сжигание порубочных остатков при выполнении рубок леса;</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 xml:space="preserve">выполнение работ по гидротехнической мелиорации, работ, связанных с изменением </w:t>
            </w:r>
            <w:r>
              <w:lastRenderedPageBreak/>
              <w:t>существующего гидрологического режима, за исключением работ по его восстановлению.</w:t>
            </w:r>
            <w:r>
              <w:br/>
              <w:t>Требуется:</w:t>
            </w:r>
            <w:r>
              <w:br/>
              <w:t>поддержание полноты лесного насаждения в пределах 0,4–0,6;</w:t>
            </w:r>
            <w:r>
              <w:br/>
              <w:t>оставление порубочных остатков в объеме до 5 кубических метров на 1 гектар площади без укладки их в кучи</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1 квартала 67 Вишневского лесничества Сморгонского опытного лесхоза;</w:t>
            </w:r>
            <w:r>
              <w:br/>
              <w:t>площадь 6,4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lastRenderedPageBreak/>
              <w:t>18. Овсяница высокая</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23, 26 квартала 66 Кревского лесничества Сморгонского опытного лесхоза;</w:t>
            </w:r>
            <w:r>
              <w:br/>
              <w:t>площадь 3,1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уменьшение полноты лесного насаждения менее 0,7;</w:t>
            </w:r>
            <w:r>
              <w:br/>
              <w:t>увеличение совокупного проективного покрытия подроста и подлеска более 40 процентов;</w:t>
            </w:r>
            <w:r>
              <w:br/>
              <w:t>сжигание порубочных остатков при выполнении рубок леса;</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оставление порубочных остатков в объеме до 5 кубических метров на 1 гектар площади без укладки их в кучи;</w:t>
            </w:r>
            <w:r>
              <w:br/>
              <w:t>проведение работ, направленных на предотвращение зарастания древесно-кустарниковой растительностью (совокупное проективное покрытие подроста и подлеска не должно превышать более 40 процентов)</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26, 35 квартала 97 Кревского лесничества Сморгонского опытного лесхоза;</w:t>
            </w:r>
            <w:r>
              <w:br/>
              <w:t>площадь 4,6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19. Кладония листоватая</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32 квартала 98 Кревского лесничества Сморгонского опытного лесхоза;</w:t>
            </w:r>
            <w:r>
              <w:br/>
              <w:t>площадь 0,7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сжигание порубочных остатков при выполнении рубок леса;</w:t>
            </w:r>
            <w:r>
              <w:b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r>
              <w:b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r>
              <w:br/>
            </w:r>
            <w:r>
              <w:lastRenderedPageBreak/>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поддержание полноты лесного насаждения в пределах 0,5–0,7;</w:t>
            </w:r>
            <w:r>
              <w:br/>
              <w:t>укладка срубленных деревьев и сбор порубочных остатков в кучи и (или) валы, устройство лесопромышленных складов</w:t>
            </w: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lastRenderedPageBreak/>
              <w:t>20. Гипотрахина отогнутая</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10 квартала 61 Жодишковского лесничества Сморгонского опытного лесхоза;</w:t>
            </w:r>
            <w:r>
              <w:br/>
              <w:t>площадь 1,7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рубок главного пользования, рубок промежуточного пользования и прочих рубок;</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tc>
      </w:tr>
      <w:tr w:rsidR="002B1AAB">
        <w:trPr>
          <w:trHeight w:val="240"/>
        </w:trPr>
        <w:tc>
          <w:tcPr>
            <w:tcW w:w="612" w:type="pct"/>
            <w:vMerge w:val="restar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21. Неккера перистая</w:t>
            </w:r>
          </w:p>
        </w:tc>
        <w:tc>
          <w:tcPr>
            <w:tcW w:w="700" w:type="pct"/>
            <w:vMerge w:val="restar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9 квартала 56 Кревского лесничества Сморгонского опытного лесхоза;</w:t>
            </w:r>
            <w:r>
              <w:br/>
              <w:t>площадь 4,5 гектара</w:t>
            </w:r>
          </w:p>
        </w:tc>
        <w:tc>
          <w:tcPr>
            <w:tcW w:w="2420" w:type="pct"/>
            <w:vMerge w:val="restar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проведение сплошных санитарных рубок;</w:t>
            </w:r>
            <w:r>
              <w:br/>
              <w:t>отбор в рубку спелых и перестойных деревьев;</w:t>
            </w:r>
            <w:r>
              <w:br/>
              <w:t>отбор в рубку деревьев, населенных охраняемым видом;</w:t>
            </w:r>
            <w:r>
              <w:br/>
              <w:t>сжигание порубочных остатков при выполнении рубок леса;</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изъятие, перемещение, дробление, очистка от растительности, окрашивание и иные любые другие повреждения естественных (валуны, доломитовые плиты и другие) или искусственных (бетонные глыбы, фортификационные сооружения, старые кирпичные кладки и другие) субстратов, населенных охраняемым видом, за исключением проведения научно обоснованных мероприятий, направленных на сохранение и расселение вида.</w:t>
            </w:r>
            <w:r>
              <w:br/>
              <w:t>Требуется обозначение граничными знаками деревьев, населенных охраняемым видом</w:t>
            </w:r>
          </w:p>
        </w:tc>
      </w:tr>
      <w:tr w:rsidR="002B1AAB">
        <w:trPr>
          <w:trHeight w:val="240"/>
        </w:trPr>
        <w:tc>
          <w:tcPr>
            <w:tcW w:w="0" w:type="auto"/>
            <w:vMerge/>
            <w:tcBorders>
              <w:top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B1AAB" w:rsidRDefault="002B1AAB">
            <w:pPr>
              <w:rPr>
                <w:rFonts w:eastAsiaTheme="minorEastAsia"/>
                <w:sz w:val="20"/>
                <w:szCs w:val="20"/>
              </w:rPr>
            </w:pP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16 квартала 43, выделов 2, 7 квартала 51 Кревского лесничества Сморгонского опытного лесхоза;</w:t>
            </w:r>
            <w:r>
              <w:br/>
              <w:t>площадь 4,8 гектара</w:t>
            </w:r>
          </w:p>
        </w:tc>
        <w:tc>
          <w:tcPr>
            <w:tcW w:w="0" w:type="auto"/>
            <w:vMerge/>
            <w:tcBorders>
              <w:top w:val="single" w:sz="4" w:space="0" w:color="auto"/>
              <w:left w:val="single" w:sz="4" w:space="0" w:color="auto"/>
              <w:bottom w:val="single" w:sz="4" w:space="0" w:color="auto"/>
            </w:tcBorders>
            <w:vAlign w:val="center"/>
            <w:hideMark/>
          </w:tcPr>
          <w:p w:rsidR="002B1AAB" w:rsidRDefault="002B1AAB">
            <w:pPr>
              <w:rPr>
                <w:rFonts w:eastAsiaTheme="minorEastAsia"/>
                <w:sz w:val="20"/>
                <w:szCs w:val="20"/>
              </w:rPr>
            </w:pP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22. Дикранум зеленый</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18 квартала 2 Кревского лесничества Сморгонского опытного лесхоза;</w:t>
            </w:r>
            <w:r>
              <w:br/>
              <w:t>площадь 4,1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проведение сплошных санитарных рубок;</w:t>
            </w:r>
            <w:r>
              <w:br/>
              <w:t>отбор в рубку спелых и перестойных деревьев;</w:t>
            </w:r>
            <w:r>
              <w:br/>
              <w:t>отбор в рубку деревьев, населенных охраняемым видом;</w:t>
            </w:r>
            <w:r>
              <w:br/>
              <w:t>сжигание порубочных остатков при выполнении рубок леса;</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изъятие, перемещение, дробление, очистка от растительности, окрашивание и иные любые другие повреждения естественных (валуны, доломитовые плиты и другие) или искусственных (бетонные глыбы, фортификационные сооружения, старые кирпичные кладки и другие) субстратов, населенных охраняемым видом, за исключением проведения научно обоснованных мероприятий, направленных на сохранение и расселение вида.</w:t>
            </w:r>
            <w:r>
              <w:br/>
              <w:t>Требуется обозначение граничными знаками деревьев, населенных охраняемым видом</w:t>
            </w: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 xml:space="preserve">23. Тортелла </w:t>
            </w:r>
            <w:r>
              <w:lastRenderedPageBreak/>
              <w:t>извилистая</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lastRenderedPageBreak/>
              <w:t xml:space="preserve">Сморгонский опытный </w:t>
            </w:r>
            <w:r>
              <w:lastRenderedPageBreak/>
              <w:t>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lastRenderedPageBreak/>
              <w:t xml:space="preserve">В границах выделов 5, 6 квартала 78 </w:t>
            </w:r>
            <w:r>
              <w:lastRenderedPageBreak/>
              <w:t>Сморгонского лесничества Сморгонского опытного лесхоза;</w:t>
            </w:r>
            <w:r>
              <w:br/>
              <w:t>площадь 0,9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lastRenderedPageBreak/>
              <w:t>Запрещается:</w:t>
            </w:r>
            <w:r>
              <w:br/>
            </w:r>
            <w:r>
              <w:lastRenderedPageBreak/>
              <w:t>проведение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снижение полноты лесного насаждения менее 0,6;</w:t>
            </w:r>
            <w:r>
              <w:br/>
              <w:t>уборка захламленности;</w:t>
            </w:r>
            <w:r>
              <w:br/>
              <w:t>сжигание порубочных остатков при выполнении рубок леса;</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изъятие, перемещение, дробление, очистка от растительности, окрашивание и иные любые другие повреждения естественных (валуны, доломитовые плиты и другие) или искусственных (бетонные глыбы, фортификационные сооружения, старые кирпичные кладки и другие) субстратов, населенных охраняемым видом, за исключением проведения научно обоснованных мероприятий, направленных на сохранение и расселение вида</w:t>
            </w: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lastRenderedPageBreak/>
              <w:t>24. Шпажник черепитчатый</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выдела 24 квартала 60, выдела 1 квартала 67, выделов 2–4 квартала 68 Вишневского лесничества Сморгонского опытного лесхоза;</w:t>
            </w:r>
            <w:r>
              <w:br/>
              <w:t>площадь 29,8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проводить первичное залужение;</w:t>
            </w:r>
            <w:r>
              <w:br/>
              <w:t>залужение, перезалужение и иные формы улучшения лугов, за исключением подсева трав без перепашки с периодичностью не чаще одного раза в 10 лет;</w:t>
            </w:r>
            <w:r>
              <w:br/>
              <w:t>повреждение живого напочвенного покрова, за исключением научно обоснованных мероприятий, направленных на сохранение и расселение вида;</w:t>
            </w:r>
            <w:r>
              <w:br/>
              <w:t>использование при проведении работ техники с давлением, превышающим 0,3 килограмма на квадратный сантиметр почвы;</w:t>
            </w:r>
            <w:r>
              <w:br/>
              <w:t>перевыпас скота и образование скотопрогонных троп (количество голов крупного рогатого скота не должно превышать нормы допустимой нагрузки на пастбища в зависимости от времени и системы выпаса:</w:t>
            </w:r>
            <w:r>
              <w:br/>
              <w:t>при интенсивных условиях 2,0–3,0 головы на гектар в начале пастьбы (конец апреля), 5,0–6,5 головы на гектар в период максимального роста (май), 3,0–5,0 головы на гектар в июне – июле, 3,0–3,5 головы на гектар в августе – октябре;</w:t>
            </w:r>
            <w:r>
              <w:br/>
              <w:t>при экстенсивных условиях 2,0–3,0 головы на гектар в начале пастьбы (конец апреля), 4,0–5,0 головы на гектар в период максимального роста (май), 3,0–3,5 головы на гектар в июне – июле, 2,0–3,0 головы на гектар в августе – октябре);</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ежегодное сенокошение, начиная с 1 августа;</w:t>
            </w:r>
            <w:r>
              <w:br/>
              <w:t>проведение работ, направленных на предотвращение зарастания древесно-кустарниковой растительностью (проективное покрытие кустарников не должно превышать 20 процентов)</w:t>
            </w:r>
          </w:p>
        </w:tc>
      </w:tr>
      <w:tr w:rsidR="002B1AAB">
        <w:trPr>
          <w:trHeight w:val="240"/>
        </w:trPr>
        <w:tc>
          <w:tcPr>
            <w:tcW w:w="612" w:type="pct"/>
            <w:tcBorders>
              <w:top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25. Ганодерма блестящая</w:t>
            </w:r>
          </w:p>
        </w:tc>
        <w:tc>
          <w:tcPr>
            <w:tcW w:w="70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 4 квартала 78 Кревского лесничества Сморгонского опытного лесхоза;</w:t>
            </w:r>
            <w:r>
              <w:br/>
              <w:t>площадь 4,6 гектара</w:t>
            </w:r>
          </w:p>
        </w:tc>
        <w:tc>
          <w:tcPr>
            <w:tcW w:w="2420" w:type="pct"/>
            <w:tcBorders>
              <w:top w:val="single" w:sz="4" w:space="0" w:color="auto"/>
              <w:left w:val="single" w:sz="4" w:space="0" w:color="auto"/>
              <w:bottom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проведение сплошных санитарных рубок;</w:t>
            </w:r>
            <w:r>
              <w:br/>
              <w:t>отбор в рубку спелых и перестойных деревьев;</w:t>
            </w:r>
            <w:r>
              <w:br/>
              <w:t>отбор в рубку деревьев, населенных охраняемым видом;</w:t>
            </w:r>
            <w:r>
              <w:br/>
            </w:r>
            <w:r>
              <w:lastRenderedPageBreak/>
              <w:t>уборка захламленности;</w:t>
            </w:r>
            <w:r>
              <w:br/>
              <w:t>сжигание порубочных остатков при выполнении рубок леса;</w:t>
            </w:r>
            <w:r>
              <w:br/>
              <w:t>использование при проведении работ машин на гусеничном ходу;</w:t>
            </w:r>
            <w:r>
              <w:br/>
              <w:t>укладка срубленных деревьев и сбор порубочных остатков в кучи и (или) валы, устройство лесопромышленных складов;</w:t>
            </w:r>
            <w:r>
              <w:br/>
              <w:t>раскорчевка пней;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поддержание полноты лесного насаждения в пределах 0,5–0,7;</w:t>
            </w:r>
            <w:r>
              <w:br/>
              <w:t>сохранение сухостойных деревьев, диаметр которых превышает средний диаметр насаждения, в количестве до 5 штук на 1 гектар;</w:t>
            </w:r>
            <w:r>
              <w:br/>
              <w:t>обозначение граничными знаками деревьев, населенных охраняемым видом</w:t>
            </w:r>
          </w:p>
        </w:tc>
      </w:tr>
      <w:tr w:rsidR="002B1AAB">
        <w:trPr>
          <w:trHeight w:val="240"/>
        </w:trPr>
        <w:tc>
          <w:tcPr>
            <w:tcW w:w="612" w:type="pct"/>
            <w:tcBorders>
              <w:top w:val="single" w:sz="4" w:space="0" w:color="auto"/>
              <w:right w:val="single" w:sz="4" w:space="0" w:color="auto"/>
            </w:tcBorders>
            <w:tcMar>
              <w:top w:w="0" w:type="dxa"/>
              <w:left w:w="6" w:type="dxa"/>
              <w:bottom w:w="0" w:type="dxa"/>
              <w:right w:w="6" w:type="dxa"/>
            </w:tcMar>
            <w:hideMark/>
          </w:tcPr>
          <w:p w:rsidR="002B1AAB" w:rsidRDefault="002B1AAB">
            <w:pPr>
              <w:pStyle w:val="table10"/>
            </w:pPr>
            <w:r>
              <w:lastRenderedPageBreak/>
              <w:t>26. Фомитопсис розовый</w:t>
            </w:r>
          </w:p>
        </w:tc>
        <w:tc>
          <w:tcPr>
            <w:tcW w:w="700" w:type="pct"/>
            <w:tcBorders>
              <w:top w:val="single" w:sz="4" w:space="0" w:color="auto"/>
              <w:left w:val="single" w:sz="4" w:space="0" w:color="auto"/>
              <w:right w:val="single" w:sz="4" w:space="0" w:color="auto"/>
            </w:tcBorders>
            <w:tcMar>
              <w:top w:w="0" w:type="dxa"/>
              <w:left w:w="6" w:type="dxa"/>
              <w:bottom w:w="0" w:type="dxa"/>
              <w:right w:w="6" w:type="dxa"/>
            </w:tcMar>
            <w:hideMark/>
          </w:tcPr>
          <w:p w:rsidR="002B1AAB" w:rsidRDefault="002B1AAB">
            <w:pPr>
              <w:pStyle w:val="table10"/>
            </w:pPr>
            <w:r>
              <w:t>Сморгонский опытный лесхоз</w:t>
            </w:r>
          </w:p>
        </w:tc>
        <w:tc>
          <w:tcPr>
            <w:tcW w:w="1268" w:type="pct"/>
            <w:tcBorders>
              <w:top w:val="single" w:sz="4" w:space="0" w:color="auto"/>
              <w:left w:val="single" w:sz="4" w:space="0" w:color="auto"/>
              <w:right w:val="single" w:sz="4" w:space="0" w:color="auto"/>
            </w:tcBorders>
            <w:tcMar>
              <w:top w:w="0" w:type="dxa"/>
              <w:left w:w="6" w:type="dxa"/>
              <w:bottom w:w="0" w:type="dxa"/>
              <w:right w:w="6" w:type="dxa"/>
            </w:tcMar>
            <w:hideMark/>
          </w:tcPr>
          <w:p w:rsidR="002B1AAB" w:rsidRDefault="002B1AAB">
            <w:pPr>
              <w:pStyle w:val="table10"/>
            </w:pPr>
            <w:r>
              <w:t>В границах выделов 1, 9 квартала 132 Трилесинского лесничества Сморгонского опытного лесхоза;</w:t>
            </w:r>
            <w:r>
              <w:br/>
              <w:t>площадь 1,9 гектара</w:t>
            </w:r>
          </w:p>
        </w:tc>
        <w:tc>
          <w:tcPr>
            <w:tcW w:w="2420" w:type="pct"/>
            <w:tcBorders>
              <w:top w:val="single" w:sz="4" w:space="0" w:color="auto"/>
              <w:left w:val="single" w:sz="4" w:space="0" w:color="auto"/>
            </w:tcBorders>
            <w:tcMar>
              <w:top w:w="0" w:type="dxa"/>
              <w:left w:w="6" w:type="dxa"/>
              <w:bottom w:w="0" w:type="dxa"/>
              <w:right w:w="6" w:type="dxa"/>
            </w:tcMar>
            <w:hideMark/>
          </w:tcPr>
          <w:p w:rsidR="002B1AAB" w:rsidRDefault="002B1AAB">
            <w:pPr>
              <w:pStyle w:val="table10"/>
            </w:pPr>
            <w:r>
              <w:t>Запрещается:</w:t>
            </w:r>
            <w:r>
              <w:br/>
              <w:t>проведение рубок главного пользования;</w:t>
            </w:r>
            <w:r>
              <w:br/>
              <w:t>проведение рубок обновления, рубок формирования (переформирования) лесных насаждений промежуточного пользования;</w:t>
            </w:r>
            <w:r>
              <w:br/>
              <w:t>проведение сплошных санитарных рубок;</w:t>
            </w:r>
            <w:r>
              <w:br/>
              <w:t>снижение полноты лесного насаждения менее 0,7;</w:t>
            </w:r>
            <w:r>
              <w:br/>
              <w:t>отбор в рубку деревьев, населенных охраняемым видом;</w:t>
            </w:r>
            <w:r>
              <w:br/>
              <w:t>отбор в рубку спелых и перестойных деревьев;</w:t>
            </w:r>
            <w:r>
              <w:br/>
              <w:t>уборка захламленности;</w:t>
            </w:r>
            <w:r>
              <w:br/>
              <w:t>сжигание порубочных остатков при выполнении рубок леса;</w:t>
            </w:r>
            <w:r>
              <w:br/>
              <w:t>раскорчевка пней;</w:t>
            </w:r>
            <w: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br/>
              <w:t>Требуется:</w:t>
            </w:r>
            <w:r>
              <w:br/>
              <w:t>обозначение граничными знаками деревьев, населенных охраняемым видом;</w:t>
            </w:r>
            <w:r>
              <w:br/>
              <w:t>оставление дровяной древесины в виде колод диаметром не менее 24 сантиметров и длиной до 2 метров в объеме до 5 кубических метров на 1 гектар площади</w:t>
            </w:r>
          </w:p>
        </w:tc>
      </w:tr>
    </w:tbl>
    <w:p w:rsidR="002B1AAB" w:rsidRDefault="002B1AAB">
      <w:pPr>
        <w:pStyle w:val="newncpi"/>
      </w:pPr>
      <w:r>
        <w:t> </w:t>
      </w:r>
    </w:p>
    <w:p w:rsidR="002B1AAB" w:rsidRDefault="002B1AAB">
      <w:pPr>
        <w:rPr>
          <w:rFonts w:eastAsia="Times New Roman"/>
        </w:rPr>
        <w:sectPr w:rsidR="002B1AAB" w:rsidSect="002B1AAB">
          <w:pgSz w:w="16838" w:h="11906" w:orient="landscape"/>
          <w:pgMar w:top="567" w:right="289" w:bottom="567" w:left="340" w:header="280" w:footer="709" w:gutter="0"/>
          <w:cols w:space="720"/>
          <w:docGrid w:linePitch="408"/>
        </w:sectPr>
      </w:pPr>
    </w:p>
    <w:p w:rsidR="002B1AAB" w:rsidRDefault="002B1AAB">
      <w:pPr>
        <w:pStyle w:val="newncpi"/>
      </w:pPr>
      <w:r>
        <w:lastRenderedPageBreak/>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обитания дикого животного,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4 июня 2021 г.</w:t>
            </w:r>
          </w:p>
        </w:tc>
        <w:tc>
          <w:tcPr>
            <w:tcW w:w="1800" w:type="pct"/>
            <w:tcMar>
              <w:top w:w="0" w:type="dxa"/>
              <w:left w:w="6" w:type="dxa"/>
              <w:bottom w:w="0" w:type="dxa"/>
              <w:right w:w="6" w:type="dxa"/>
            </w:tcMar>
            <w:hideMark/>
          </w:tcPr>
          <w:p w:rsidR="002B1AAB" w:rsidRDefault="002B1AAB">
            <w:pPr>
              <w:pStyle w:val="newncpi0"/>
              <w:jc w:val="right"/>
            </w:pPr>
            <w:r>
              <w:t>№ 1</w:t>
            </w:r>
          </w:p>
        </w:tc>
      </w:tr>
    </w:tbl>
    <w:p w:rsidR="002B1AAB" w:rsidRDefault="002B1AAB">
      <w:pPr>
        <w:pStyle w:val="newncpi"/>
      </w:pPr>
      <w:r>
        <w:t> </w:t>
      </w:r>
    </w:p>
    <w:p w:rsidR="002B1AAB" w:rsidRDefault="002B1AAB">
      <w:pPr>
        <w:pStyle w:val="newncpi"/>
      </w:pPr>
      <w:r>
        <w:t>Название вида дикого животного: Барсук (Meles meles).</w:t>
      </w:r>
    </w:p>
    <w:p w:rsidR="002B1AAB" w:rsidRDefault="002B1AAB">
      <w:pPr>
        <w:pStyle w:val="newncpi"/>
      </w:pPr>
      <w:r>
        <w:t>Состояние популяции дикого животного: одна жилая нора, состояние удовлетворительное.</w:t>
      </w:r>
    </w:p>
    <w:p w:rsidR="002B1AAB" w:rsidRDefault="002B1AAB">
      <w:pPr>
        <w:pStyle w:val="newncpi"/>
      </w:pPr>
      <w:r>
        <w:t>Местонахождение места обитания дикого животного: Гродненская область, Сморгонский район, 2,2 километра на запад от агрогородка Синьки, выделы 33, 34, 43, 44 квартала 2 Кревского лесничества государственного опытного лесохозяйственного учреждения «Сморгонский опытный лесхоз», земли коммунального сельскохозяйственного унитарного предприятия «Синьки».</w:t>
      </w:r>
    </w:p>
    <w:p w:rsidR="002B1AAB" w:rsidRDefault="002B1AAB">
      <w:pPr>
        <w:pStyle w:val="newncpi"/>
      </w:pPr>
      <w:r>
        <w:t>Географические координаты места обитания дикого животного: 54°22'03,42'' северной широты, 26°25'47,52'' восточной долготы.</w:t>
      </w:r>
    </w:p>
    <w:p w:rsidR="002B1AAB" w:rsidRDefault="002B1AAB">
      <w:pPr>
        <w:pStyle w:val="newncpi"/>
      </w:pPr>
      <w:r>
        <w:t>Площадь места обитания дикого животного: 30,05 гектара.</w:t>
      </w:r>
    </w:p>
    <w:p w:rsidR="002B1AAB" w:rsidRDefault="002B1AAB">
      <w:pPr>
        <w:pStyle w:val="newncpi"/>
      </w:pPr>
      <w:r>
        <w:t>Описание границ места обитания дикого животного: в границах выделов 33, 34, 43, 44 квартала 2 Кревского лесничества государственного опытного лесохозяйственного учреждения «Сморгонский опытный лесхоз», а также по радиусу на расстоянии 250 метров от места обитания на землях коммунального сельскохозяйственного унитарного предприятия «Синьки».</w:t>
      </w:r>
    </w:p>
    <w:p w:rsidR="002B1AAB" w:rsidRDefault="002B1AAB">
      <w:pPr>
        <w:pStyle w:val="newncpi"/>
      </w:pPr>
      <w:r>
        <w:t>Описание места обитания дикого животного: участок лиственных лесов.</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(фотография) места обитания дикого животного</w:t>
      </w:r>
      <w:r>
        <w:br/>
        <w:t>к паспорту места обитания дикого животного</w:t>
      </w:r>
      <w:r>
        <w:br/>
        <w:t>от 4 июня 2021 г. № 1</w:t>
      </w:r>
    </w:p>
    <w:p w:rsidR="002B1AAB" w:rsidRDefault="002B1AAB">
      <w:pPr>
        <w:pStyle w:val="nonumheader"/>
      </w:pPr>
      <w:r>
        <w:t>Барсук (Meles meles)</w:t>
      </w:r>
    </w:p>
    <w:p w:rsidR="002B1AAB" w:rsidRDefault="002B1AAB">
      <w:pPr>
        <w:pStyle w:val="newncpi0"/>
        <w:jc w:val="center"/>
      </w:pPr>
      <w:r>
        <w:rPr>
          <w:noProof/>
        </w:rPr>
        <w:lastRenderedPageBreak/>
        <w:drawing>
          <wp:inline distT="0" distB="0" distL="0" distR="0">
            <wp:extent cx="4219575" cy="3152775"/>
            <wp:effectExtent l="19050" t="0" r="9525" b="0"/>
            <wp:docPr id="1" name="Рисунок 1" descr="C:\NCPI_CLIENT\EKBD\Texts\r922r0116979.files\0200000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CPI_CLIENT\EKBD\Texts\r922r0116979.files\02000001jpg.png"/>
                    <pic:cNvPicPr>
                      <a:picLocks noChangeAspect="1" noChangeArrowheads="1"/>
                    </pic:cNvPicPr>
                  </pic:nvPicPr>
                  <pic:blipFill>
                    <a:blip r:embed="rId12" cstate="print"/>
                    <a:srcRect/>
                    <a:stretch>
                      <a:fillRect/>
                    </a:stretch>
                  </pic:blipFill>
                  <pic:spPr bwMode="auto">
                    <a:xfrm>
                      <a:off x="0" y="0"/>
                      <a:ext cx="4219575" cy="315277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обитания дикого животного</w:t>
      </w:r>
      <w:r>
        <w:br/>
        <w:t>к паспорту места обитания дикого животного</w:t>
      </w:r>
      <w:r>
        <w:br/>
        <w:t>от 4 июня 2021 г. № 1</w:t>
      </w:r>
    </w:p>
    <w:p w:rsidR="002B1AAB" w:rsidRDefault="002B1AAB">
      <w:pPr>
        <w:pStyle w:val="nonumheader"/>
      </w:pPr>
      <w:r>
        <w:t>Барсук (Meles meles)</w:t>
      </w:r>
    </w:p>
    <w:p w:rsidR="002B1AAB" w:rsidRDefault="002B1AAB">
      <w:pPr>
        <w:pStyle w:val="newncpi0"/>
        <w:jc w:val="center"/>
      </w:pPr>
      <w:r>
        <w:rPr>
          <w:noProof/>
        </w:rPr>
        <w:drawing>
          <wp:inline distT="0" distB="0" distL="0" distR="0">
            <wp:extent cx="4324350" cy="3286125"/>
            <wp:effectExtent l="19050" t="0" r="0" b="0"/>
            <wp:docPr id="2" name="Рисунок 2" descr="C:\NCPI_CLIENT\EKBD\Texts\r922r0116979.files\0200000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NCPI_CLIENT\EKBD\Texts\r922r0116979.files\02000002jpg.jpg"/>
                    <pic:cNvPicPr>
                      <a:picLocks noChangeAspect="1" noChangeArrowheads="1"/>
                    </pic:cNvPicPr>
                  </pic:nvPicPr>
                  <pic:blipFill>
                    <a:blip r:embed="rId13" cstate="print"/>
                    <a:srcRect/>
                    <a:stretch>
                      <a:fillRect/>
                    </a:stretch>
                  </pic:blipFill>
                  <pic:spPr bwMode="auto">
                    <a:xfrm>
                      <a:off x="0" y="0"/>
                      <a:ext cx="4324350" cy="328612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4 июня 2021 г.</w:t>
            </w:r>
          </w:p>
        </w:tc>
        <w:tc>
          <w:tcPr>
            <w:tcW w:w="1800" w:type="pct"/>
            <w:tcMar>
              <w:top w:w="0" w:type="dxa"/>
              <w:left w:w="6" w:type="dxa"/>
              <w:bottom w:w="0" w:type="dxa"/>
              <w:right w:w="6" w:type="dxa"/>
            </w:tcMar>
            <w:hideMark/>
          </w:tcPr>
          <w:p w:rsidR="002B1AAB" w:rsidRDefault="002B1AAB">
            <w:pPr>
              <w:pStyle w:val="newncpi0"/>
              <w:jc w:val="right"/>
            </w:pPr>
            <w:r>
              <w:t>№ 1</w:t>
            </w:r>
          </w:p>
        </w:tc>
      </w:tr>
    </w:tbl>
    <w:p w:rsidR="002B1AAB" w:rsidRDefault="002B1AAB">
      <w:pPr>
        <w:pStyle w:val="newncpi"/>
      </w:pPr>
      <w:r>
        <w:t> </w:t>
      </w:r>
    </w:p>
    <w:p w:rsidR="002B1AAB" w:rsidRDefault="002B1AAB">
      <w:pPr>
        <w:pStyle w:val="newncpi"/>
      </w:pPr>
      <w:r>
        <w:t xml:space="preserve">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w:t>
      </w:r>
      <w:r>
        <w:lastRenderedPageBreak/>
        <w:t>охрану места обитания дикого животного Барсук (Meles meles), указанного в паспорте места обитания дикого животного от 4 июня 2021 г. № 1.</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обитания дикого животного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обитания дикого животного,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обитания дикого животного.</w:t>
      </w:r>
    </w:p>
    <w:p w:rsidR="002B1AAB" w:rsidRDefault="002B1AAB">
      <w:pPr>
        <w:pStyle w:val="newncpi"/>
      </w:pPr>
      <w:r>
        <w:t>В границах места обитания запрещается:</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 реконструкции и ремонтно-эксплуатационных работ по обеспечению функционирования мелиоративных систем, отдельно расположенных гидротехнических сооружений, сооружений внутренних водных путей и объектов противопаводковой защиты;</w:t>
      </w:r>
    </w:p>
    <w:p w:rsidR="002B1AAB" w:rsidRDefault="002B1AAB">
      <w:pPr>
        <w:pStyle w:val="newncpi"/>
      </w:pPr>
      <w:r>
        <w:t>проведение всех видов рубок леса, за исключением санитарных рубок, проводимых в очагах вредителей и болезней лесов;</w:t>
      </w:r>
    </w:p>
    <w:p w:rsidR="002B1AAB" w:rsidRDefault="002B1AAB">
      <w:pPr>
        <w:pStyle w:val="newncpi"/>
      </w:pPr>
      <w:r>
        <w:t>размещение объектов для хранения и (или) захоронения твердых бытовых отходов;</w:t>
      </w:r>
    </w:p>
    <w:p w:rsidR="002B1AAB" w:rsidRDefault="002B1AAB">
      <w:pPr>
        <w:pStyle w:val="newncpi"/>
      </w:pPr>
      <w:r>
        <w:t>применение удобрений и химических средств защиты растений.</w:t>
      </w:r>
    </w:p>
    <w:p w:rsidR="002B1AAB" w:rsidRDefault="002B1AAB">
      <w:pPr>
        <w:pStyle w:val="newncpi"/>
      </w:pPr>
      <w:r>
        <w:t>Требуется:</w:t>
      </w:r>
    </w:p>
    <w:p w:rsidR="002B1AAB" w:rsidRDefault="002B1AAB">
      <w:pPr>
        <w:pStyle w:val="newncpi"/>
      </w:pPr>
      <w:r>
        <w:t>проведение учета численности актуальными методами в соответствии с Техническим кодексом установившейся практики ТКП 624-2018 (33090) «Технология учета охотничьих животных»;</w:t>
      </w:r>
    </w:p>
    <w:p w:rsidR="002B1AAB" w:rsidRDefault="002B1AAB">
      <w:pPr>
        <w:pStyle w:val="newncpi"/>
      </w:pPr>
      <w:r>
        <w:t>выделение охотохозяйственных зон покоя при разработке проектов охотоустройства;</w:t>
      </w:r>
    </w:p>
    <w:p w:rsidR="002B1AAB" w:rsidRDefault="002B1AAB">
      <w:pPr>
        <w:pStyle w:val="newncpi"/>
      </w:pPr>
      <w:r>
        <w:t>регулирование численности лисицы, енотовидной собаки, а также бродячих беспородных собак, за исключением пастушьих.</w:t>
      </w:r>
    </w:p>
    <w:p w:rsidR="002B1AAB" w:rsidRDefault="002B1AAB">
      <w:pPr>
        <w:pStyle w:val="point"/>
      </w:pPr>
      <w:r>
        <w:t>4. В случае ухудшения состояния места обитания дикого животного осуществлять мероприятия по восстановлению места обитания дикого животного.</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обитания дикого животного,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4 июня 2021 г.</w:t>
            </w:r>
          </w:p>
        </w:tc>
        <w:tc>
          <w:tcPr>
            <w:tcW w:w="1800" w:type="pct"/>
            <w:tcMar>
              <w:top w:w="0" w:type="dxa"/>
              <w:left w:w="6" w:type="dxa"/>
              <w:bottom w:w="0" w:type="dxa"/>
              <w:right w:w="6" w:type="dxa"/>
            </w:tcMar>
            <w:hideMark/>
          </w:tcPr>
          <w:p w:rsidR="002B1AAB" w:rsidRDefault="002B1AAB">
            <w:pPr>
              <w:pStyle w:val="newncpi0"/>
              <w:jc w:val="right"/>
            </w:pPr>
            <w:r>
              <w:t>№ 2</w:t>
            </w:r>
          </w:p>
        </w:tc>
      </w:tr>
    </w:tbl>
    <w:p w:rsidR="002B1AAB" w:rsidRDefault="002B1AAB">
      <w:pPr>
        <w:pStyle w:val="newncpi"/>
      </w:pPr>
      <w:r>
        <w:t> </w:t>
      </w:r>
    </w:p>
    <w:p w:rsidR="002B1AAB" w:rsidRDefault="002B1AAB">
      <w:pPr>
        <w:pStyle w:val="newncpi"/>
      </w:pPr>
      <w:r>
        <w:t>Название вида дикого животного: Барсук (Meles meles).</w:t>
      </w:r>
    </w:p>
    <w:p w:rsidR="002B1AAB" w:rsidRDefault="002B1AAB">
      <w:pPr>
        <w:pStyle w:val="newncpi"/>
      </w:pPr>
      <w:r>
        <w:t>Состояние популяции дикого животного: один жилой горок, состояние удовлетворительное.</w:t>
      </w:r>
    </w:p>
    <w:p w:rsidR="002B1AAB" w:rsidRDefault="002B1AAB">
      <w:pPr>
        <w:pStyle w:val="newncpi"/>
      </w:pPr>
      <w:r>
        <w:t>Местонахождение места обитания дикого животного: Гродненская область, Сморгонский район, 0,8 километра на запад от деревни Вауки, выделы 38, 39, 44, 46, 47, 51–59, 61, 62 квартала 89 Кревского лесничества государственного опытного лесохозяйственного учреждения «Сморгонский опытный лесхоз», земли общества с ограниченной ответственностью «Дэйрифарм».</w:t>
      </w:r>
    </w:p>
    <w:p w:rsidR="002B1AAB" w:rsidRDefault="002B1AAB">
      <w:pPr>
        <w:pStyle w:val="newncpi"/>
      </w:pPr>
      <w:r>
        <w:t>Географические координаты места обитания дикого животного: 54°17'28,98'' северной широты, 26°16'38,10'' восточной долготы.</w:t>
      </w:r>
    </w:p>
    <w:p w:rsidR="002B1AAB" w:rsidRDefault="002B1AAB">
      <w:pPr>
        <w:pStyle w:val="newncpi"/>
      </w:pPr>
      <w:r>
        <w:t>Площадь места обитания дикого животного: 30,36 гектара.</w:t>
      </w:r>
    </w:p>
    <w:p w:rsidR="002B1AAB" w:rsidRDefault="002B1AAB">
      <w:pPr>
        <w:pStyle w:val="newncpi"/>
      </w:pPr>
      <w:r>
        <w:t xml:space="preserve">Описание границ места обитания дикого животного: в границах выделов 38, 39, 44, 46, 47, 51–59, 61, 62 квартала 89 Кревского лесничества государственного опытного лесохозяйственного учреждения «Сморгонский опытный лесхоз», а также по радиусу </w:t>
      </w:r>
      <w:r>
        <w:lastRenderedPageBreak/>
        <w:t>на расстоянии 250 метров от места обитания на землях общества с ограниченной ответственностью «Дэйрифарм».</w:t>
      </w:r>
    </w:p>
    <w:p w:rsidR="002B1AAB" w:rsidRDefault="002B1AAB">
      <w:pPr>
        <w:pStyle w:val="newncpi"/>
      </w:pPr>
      <w:r>
        <w:t>Описание места обитания дикого животного: участок лиственных и хвойных лесов.</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(фотография) места обитания дикого животного</w:t>
      </w:r>
      <w:r>
        <w:br/>
        <w:t>к паспорту места обитания дикого животного</w:t>
      </w:r>
      <w:r>
        <w:br/>
        <w:t>от 4 июня 2021 г. № 2</w:t>
      </w:r>
    </w:p>
    <w:p w:rsidR="002B1AAB" w:rsidRDefault="002B1AAB">
      <w:pPr>
        <w:pStyle w:val="nonumheader"/>
      </w:pPr>
      <w:r>
        <w:t>Барсук (Meles meles)</w:t>
      </w:r>
    </w:p>
    <w:p w:rsidR="002B1AAB" w:rsidRDefault="002B1AAB">
      <w:pPr>
        <w:pStyle w:val="newncpi0"/>
        <w:jc w:val="center"/>
      </w:pPr>
      <w:r>
        <w:rPr>
          <w:noProof/>
        </w:rPr>
        <w:drawing>
          <wp:inline distT="0" distB="0" distL="0" distR="0">
            <wp:extent cx="4219575" cy="3152775"/>
            <wp:effectExtent l="19050" t="0" r="9525" b="0"/>
            <wp:docPr id="3" name="Рисунок 3" descr="C:\NCPI_CLIENT\EKBD\Texts\r922r0116979.files\02000003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NCPI_CLIENT\EKBD\Texts\r922r0116979.files\02000003jpg.png"/>
                    <pic:cNvPicPr>
                      <a:picLocks noChangeAspect="1" noChangeArrowheads="1"/>
                    </pic:cNvPicPr>
                  </pic:nvPicPr>
                  <pic:blipFill>
                    <a:blip r:embed="rId14" cstate="print"/>
                    <a:srcRect/>
                    <a:stretch>
                      <a:fillRect/>
                    </a:stretch>
                  </pic:blipFill>
                  <pic:spPr bwMode="auto">
                    <a:xfrm>
                      <a:off x="0" y="0"/>
                      <a:ext cx="4219575" cy="315277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обитания дикого животного</w:t>
      </w:r>
      <w:r>
        <w:br/>
        <w:t>к паспорту места обитания дикого животного</w:t>
      </w:r>
      <w:r>
        <w:br/>
        <w:t>от 4 июня 2021 г. № 2</w:t>
      </w:r>
    </w:p>
    <w:p w:rsidR="002B1AAB" w:rsidRDefault="002B1AAB">
      <w:pPr>
        <w:pStyle w:val="nonumheader"/>
      </w:pPr>
      <w:r>
        <w:t>Барсук (Meles meles)</w:t>
      </w:r>
    </w:p>
    <w:p w:rsidR="002B1AAB" w:rsidRDefault="002B1AAB">
      <w:pPr>
        <w:pStyle w:val="newncpi0"/>
        <w:jc w:val="center"/>
      </w:pPr>
      <w:r>
        <w:rPr>
          <w:noProof/>
        </w:rPr>
        <w:lastRenderedPageBreak/>
        <w:drawing>
          <wp:inline distT="0" distB="0" distL="0" distR="0">
            <wp:extent cx="4324350" cy="4143375"/>
            <wp:effectExtent l="19050" t="0" r="0" b="0"/>
            <wp:docPr id="4" name="Рисунок 4" descr="C:\NCPI_CLIENT\EKBD\Texts\r922r0116979.files\0200000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CPI_CLIENT\EKBD\Texts\r922r0116979.files\02000004jpg.jpg"/>
                    <pic:cNvPicPr>
                      <a:picLocks noChangeAspect="1" noChangeArrowheads="1"/>
                    </pic:cNvPicPr>
                  </pic:nvPicPr>
                  <pic:blipFill>
                    <a:blip r:embed="rId15" cstate="print"/>
                    <a:srcRect/>
                    <a:stretch>
                      <a:fillRect/>
                    </a:stretch>
                  </pic:blipFill>
                  <pic:spPr bwMode="auto">
                    <a:xfrm>
                      <a:off x="0" y="0"/>
                      <a:ext cx="4324350" cy="414337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4 июня 2021 г.</w:t>
            </w:r>
          </w:p>
        </w:tc>
        <w:tc>
          <w:tcPr>
            <w:tcW w:w="1800" w:type="pct"/>
            <w:tcMar>
              <w:top w:w="0" w:type="dxa"/>
              <w:left w:w="6" w:type="dxa"/>
              <w:bottom w:w="0" w:type="dxa"/>
              <w:right w:w="6" w:type="dxa"/>
            </w:tcMar>
            <w:hideMark/>
          </w:tcPr>
          <w:p w:rsidR="002B1AAB" w:rsidRDefault="002B1AAB">
            <w:pPr>
              <w:pStyle w:val="newncpi0"/>
              <w:jc w:val="right"/>
            </w:pPr>
            <w:r>
              <w:t>№ 2</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обитания дикого животного Барсук (Meles meles), указанного в паспорте места обитания дикого животного от 4 июня 2021 г. № 2.</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обитания дикого животного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обитания дикого животного,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обитания дикого животного.</w:t>
      </w:r>
    </w:p>
    <w:p w:rsidR="002B1AAB" w:rsidRDefault="002B1AAB">
      <w:pPr>
        <w:pStyle w:val="newncpi"/>
      </w:pPr>
      <w:r>
        <w:t>В границах места обитания запрещается:</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 реконструкции и ремонтно-эксплуатационных работ по обеспечению функционирования мелиоративных систем, отдельно расположенных гидротехнических сооружений, сооружений внутренних водных путей и объектов противопаводковой защиты;</w:t>
      </w:r>
    </w:p>
    <w:p w:rsidR="002B1AAB" w:rsidRDefault="002B1AAB">
      <w:pPr>
        <w:pStyle w:val="newncpi"/>
      </w:pPr>
      <w:r>
        <w:t>проведение всех видов рубок леса, за исключением санитарных рубок, проводимых в очагах вредителей и болезней лесов;</w:t>
      </w:r>
    </w:p>
    <w:p w:rsidR="002B1AAB" w:rsidRDefault="002B1AAB">
      <w:pPr>
        <w:pStyle w:val="newncpi"/>
      </w:pPr>
      <w:r>
        <w:t>размещение объектов для хранения и (или) захоронения твердых бытовых отходов;</w:t>
      </w:r>
    </w:p>
    <w:p w:rsidR="002B1AAB" w:rsidRDefault="002B1AAB">
      <w:pPr>
        <w:pStyle w:val="newncpi"/>
      </w:pPr>
      <w:r>
        <w:t>применение удобрений и химических средств защиты растений.</w:t>
      </w:r>
    </w:p>
    <w:p w:rsidR="002B1AAB" w:rsidRDefault="002B1AAB">
      <w:pPr>
        <w:pStyle w:val="newncpi"/>
      </w:pPr>
      <w:r>
        <w:lastRenderedPageBreak/>
        <w:t>Требуется:</w:t>
      </w:r>
    </w:p>
    <w:p w:rsidR="002B1AAB" w:rsidRDefault="002B1AAB">
      <w:pPr>
        <w:pStyle w:val="newncpi"/>
      </w:pPr>
      <w:r>
        <w:t>проведение учета численности актуальными методами в соответствии с Техническим кодексом установившейся практики ТКП 624-2018 (33090) «Технология учета охотничьих животных»;</w:t>
      </w:r>
    </w:p>
    <w:p w:rsidR="002B1AAB" w:rsidRDefault="002B1AAB">
      <w:pPr>
        <w:pStyle w:val="newncpi"/>
      </w:pPr>
      <w:r>
        <w:t>выделение охотохозяйственных зон покоя при разработке проектов охотоустройства;</w:t>
      </w:r>
    </w:p>
    <w:p w:rsidR="002B1AAB" w:rsidRDefault="002B1AAB">
      <w:pPr>
        <w:pStyle w:val="newncpi"/>
      </w:pPr>
      <w:r>
        <w:t>регулирование численности лисицы, енотовидной собаки, а также бродячих беспородных собак, за исключением пастушьих.</w:t>
      </w:r>
    </w:p>
    <w:p w:rsidR="002B1AAB" w:rsidRDefault="002B1AAB">
      <w:pPr>
        <w:pStyle w:val="point"/>
      </w:pPr>
      <w:r>
        <w:t>4. В случае ухудшения состояния места обитания дикого животного осуществлять мероприятия по восстановлению места обитания дикого животного.</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обитания дикого животного,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4 июня 2021 г.</w:t>
            </w:r>
          </w:p>
        </w:tc>
        <w:tc>
          <w:tcPr>
            <w:tcW w:w="1800" w:type="pct"/>
            <w:tcMar>
              <w:top w:w="0" w:type="dxa"/>
              <w:left w:w="6" w:type="dxa"/>
              <w:bottom w:w="0" w:type="dxa"/>
              <w:right w:w="6" w:type="dxa"/>
            </w:tcMar>
            <w:hideMark/>
          </w:tcPr>
          <w:p w:rsidR="002B1AAB" w:rsidRDefault="002B1AAB">
            <w:pPr>
              <w:pStyle w:val="newncpi0"/>
              <w:jc w:val="right"/>
            </w:pPr>
            <w:r>
              <w:t>№ 3</w:t>
            </w:r>
          </w:p>
        </w:tc>
      </w:tr>
    </w:tbl>
    <w:p w:rsidR="002B1AAB" w:rsidRDefault="002B1AAB">
      <w:pPr>
        <w:pStyle w:val="newncpi"/>
      </w:pPr>
      <w:r>
        <w:t> </w:t>
      </w:r>
    </w:p>
    <w:p w:rsidR="002B1AAB" w:rsidRDefault="002B1AAB">
      <w:pPr>
        <w:pStyle w:val="newncpi"/>
      </w:pPr>
      <w:r>
        <w:t>Название вида дикого животного: Барсук (Meles meles).</w:t>
      </w:r>
    </w:p>
    <w:p w:rsidR="002B1AAB" w:rsidRDefault="002B1AAB">
      <w:pPr>
        <w:pStyle w:val="newncpi"/>
      </w:pPr>
      <w:r>
        <w:t>Состояние популяции дикого животного: один жилой горок, состояние удовлетворительное.</w:t>
      </w:r>
    </w:p>
    <w:p w:rsidR="002B1AAB" w:rsidRDefault="002B1AAB">
      <w:pPr>
        <w:pStyle w:val="newncpi"/>
      </w:pPr>
      <w:r>
        <w:t>Местонахождение места обитания дикого животного: Гродненская область, Сморгонский район, 1,2 километра на восток от деревни Круглянка, выделы 24–26, 33–40 квартала 97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обитания дикого животного: 54°15'18,96'' северной широты, 26°18'48,48'' восточной долготы.</w:t>
      </w:r>
    </w:p>
    <w:p w:rsidR="002B1AAB" w:rsidRDefault="002B1AAB">
      <w:pPr>
        <w:pStyle w:val="newncpi"/>
      </w:pPr>
      <w:r>
        <w:t>Площадь места обитания дикого животного: 38,8 гектара.</w:t>
      </w:r>
    </w:p>
    <w:p w:rsidR="002B1AAB" w:rsidRDefault="002B1AAB">
      <w:pPr>
        <w:pStyle w:val="newncpi"/>
      </w:pPr>
      <w:r>
        <w:t>Описание границ места обитания дикого животного: по внешним границам выделов 24–26, 33–40 квартала 97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обитания дикого животного: разновозрастные сосняки.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(фотография) места обитания дикого животного</w:t>
      </w:r>
      <w:r>
        <w:br/>
        <w:t>к паспорту места обитания дикого животного</w:t>
      </w:r>
      <w:r>
        <w:br/>
        <w:t>от 4 июня 2021 г. № 3</w:t>
      </w:r>
    </w:p>
    <w:p w:rsidR="002B1AAB" w:rsidRDefault="002B1AAB">
      <w:pPr>
        <w:pStyle w:val="nonumheader"/>
      </w:pPr>
      <w:r>
        <w:t>Барсук (Meles meles)</w:t>
      </w:r>
    </w:p>
    <w:p w:rsidR="002B1AAB" w:rsidRDefault="002B1AAB">
      <w:pPr>
        <w:pStyle w:val="newncpi0"/>
        <w:jc w:val="center"/>
      </w:pPr>
      <w:r>
        <w:rPr>
          <w:noProof/>
        </w:rPr>
        <w:lastRenderedPageBreak/>
        <w:drawing>
          <wp:inline distT="0" distB="0" distL="0" distR="0">
            <wp:extent cx="4219575" cy="3152775"/>
            <wp:effectExtent l="19050" t="0" r="9525" b="0"/>
            <wp:docPr id="5" name="Рисунок 5" descr="C:\NCPI_CLIENT\EKBD\Texts\r922r0116979.files\02000005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NCPI_CLIENT\EKBD\Texts\r922r0116979.files\02000005jpg.png"/>
                    <pic:cNvPicPr>
                      <a:picLocks noChangeAspect="1" noChangeArrowheads="1"/>
                    </pic:cNvPicPr>
                  </pic:nvPicPr>
                  <pic:blipFill>
                    <a:blip r:embed="rId16" cstate="print"/>
                    <a:srcRect/>
                    <a:stretch>
                      <a:fillRect/>
                    </a:stretch>
                  </pic:blipFill>
                  <pic:spPr bwMode="auto">
                    <a:xfrm>
                      <a:off x="0" y="0"/>
                      <a:ext cx="4219575" cy="315277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обитания дикого животного</w:t>
      </w:r>
      <w:r>
        <w:br/>
        <w:t>к паспорту места обитания дикого животного</w:t>
      </w:r>
      <w:r>
        <w:br/>
        <w:t>от 4 июня 2021 г. № 3</w:t>
      </w:r>
    </w:p>
    <w:p w:rsidR="002B1AAB" w:rsidRDefault="002B1AAB">
      <w:pPr>
        <w:pStyle w:val="nonumheader"/>
      </w:pPr>
      <w:r>
        <w:t>Барсук (Meles meles)</w:t>
      </w:r>
    </w:p>
    <w:p w:rsidR="002B1AAB" w:rsidRDefault="002B1AAB">
      <w:pPr>
        <w:pStyle w:val="newncpi0"/>
        <w:jc w:val="center"/>
      </w:pPr>
      <w:r>
        <w:rPr>
          <w:noProof/>
        </w:rPr>
        <w:drawing>
          <wp:inline distT="0" distB="0" distL="0" distR="0">
            <wp:extent cx="4324350" cy="3848100"/>
            <wp:effectExtent l="19050" t="0" r="0" b="0"/>
            <wp:docPr id="6" name="Рисунок 6" descr="C:\NCPI_CLIENT\EKBD\Texts\r922r0116979.files\0200000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NCPI_CLIENT\EKBD\Texts\r922r0116979.files\02000006jpg.jpg"/>
                    <pic:cNvPicPr>
                      <a:picLocks noChangeAspect="1" noChangeArrowheads="1"/>
                    </pic:cNvPicPr>
                  </pic:nvPicPr>
                  <pic:blipFill>
                    <a:blip r:embed="rId17" cstate="print"/>
                    <a:srcRect/>
                    <a:stretch>
                      <a:fillRect/>
                    </a:stretch>
                  </pic:blipFill>
                  <pic:spPr bwMode="auto">
                    <a:xfrm>
                      <a:off x="0" y="0"/>
                      <a:ext cx="4324350" cy="38481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4 июня 2021 г.</w:t>
            </w:r>
          </w:p>
        </w:tc>
        <w:tc>
          <w:tcPr>
            <w:tcW w:w="1800" w:type="pct"/>
            <w:tcMar>
              <w:top w:w="0" w:type="dxa"/>
              <w:left w:w="6" w:type="dxa"/>
              <w:bottom w:w="0" w:type="dxa"/>
              <w:right w:w="6" w:type="dxa"/>
            </w:tcMar>
            <w:hideMark/>
          </w:tcPr>
          <w:p w:rsidR="002B1AAB" w:rsidRDefault="002B1AAB">
            <w:pPr>
              <w:pStyle w:val="newncpi0"/>
              <w:jc w:val="right"/>
            </w:pPr>
            <w:r>
              <w:t>№ 3</w:t>
            </w:r>
          </w:p>
        </w:tc>
      </w:tr>
    </w:tbl>
    <w:p w:rsidR="002B1AAB" w:rsidRDefault="002B1AAB">
      <w:pPr>
        <w:pStyle w:val="newncpi"/>
      </w:pPr>
      <w:r>
        <w:lastRenderedPageBreak/>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обитания дикого животного Барсук (Meles meles), указанного в паспорте места обитания дикого животного от 4 июня 2021 г. № 3.</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обитания дикого животного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обитания дикого животного,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обитания дикого животного.</w:t>
      </w:r>
    </w:p>
    <w:p w:rsidR="002B1AAB" w:rsidRDefault="002B1AAB">
      <w:pPr>
        <w:pStyle w:val="newncpi"/>
      </w:pPr>
      <w:r>
        <w:t>В границах места обитания запрещается:</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 реконструкции и ремонтно-эксплуатационных работ по обеспечению функционирования мелиоративных систем, отдельно расположенных гидротехнических сооружений, сооружений внутренних водных путей и объектов противопаводковой защиты;</w:t>
      </w:r>
    </w:p>
    <w:p w:rsidR="002B1AAB" w:rsidRDefault="002B1AAB">
      <w:pPr>
        <w:pStyle w:val="newncpi"/>
      </w:pPr>
      <w:r>
        <w:t>проведение всех видов рубок леса, за исключением санитарных рубок, проводимых в очагах вредителей и болезней лесов;</w:t>
      </w:r>
    </w:p>
    <w:p w:rsidR="002B1AAB" w:rsidRDefault="002B1AAB">
      <w:pPr>
        <w:pStyle w:val="newncpi"/>
      </w:pPr>
      <w:r>
        <w:t>размещение объектов для хранения и (или) захоронения твердых бытовых отходов;</w:t>
      </w:r>
    </w:p>
    <w:p w:rsidR="002B1AAB" w:rsidRDefault="002B1AAB">
      <w:pPr>
        <w:pStyle w:val="newncpi"/>
      </w:pPr>
      <w:r>
        <w:t>применение удобрений и химических средств защиты растений.</w:t>
      </w:r>
    </w:p>
    <w:p w:rsidR="002B1AAB" w:rsidRDefault="002B1AAB">
      <w:pPr>
        <w:pStyle w:val="newncpi"/>
      </w:pPr>
      <w:r>
        <w:t>Требуется:</w:t>
      </w:r>
    </w:p>
    <w:p w:rsidR="002B1AAB" w:rsidRDefault="002B1AAB">
      <w:pPr>
        <w:pStyle w:val="newncpi"/>
      </w:pPr>
      <w:r>
        <w:t>проведение учета численности актуальными методами в соответствии с Техническим кодексом установившейся практики ТКП 624-2018 (33090) «Технология учета охотничьих животных»;</w:t>
      </w:r>
    </w:p>
    <w:p w:rsidR="002B1AAB" w:rsidRDefault="002B1AAB">
      <w:pPr>
        <w:pStyle w:val="newncpi"/>
      </w:pPr>
      <w:r>
        <w:t>выделение охотохозяйственных зон покоя при разработке проектов охотоустройства;</w:t>
      </w:r>
    </w:p>
    <w:p w:rsidR="002B1AAB" w:rsidRDefault="002B1AAB">
      <w:pPr>
        <w:pStyle w:val="newncpi"/>
      </w:pPr>
      <w:r>
        <w:t>регулирование численности лисицы, енотовидной собаки, а также бродячих беспородных собак, за исключением пастушьих.</w:t>
      </w:r>
    </w:p>
    <w:p w:rsidR="002B1AAB" w:rsidRDefault="002B1AAB">
      <w:pPr>
        <w:pStyle w:val="point"/>
      </w:pPr>
      <w:r>
        <w:t>4. В случае ухудшения состояния места обитания дикого животного осуществлять мероприятия по восстановлению места обитания дикого животного.</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w:t>
            </w:r>
          </w:p>
        </w:tc>
      </w:tr>
    </w:tbl>
    <w:p w:rsidR="002B1AAB" w:rsidRDefault="002B1AAB">
      <w:pPr>
        <w:pStyle w:val="newncpi"/>
      </w:pPr>
      <w:r>
        <w:t> </w:t>
      </w:r>
    </w:p>
    <w:p w:rsidR="002B1AAB" w:rsidRDefault="002B1AAB">
      <w:pPr>
        <w:pStyle w:val="newncpi"/>
      </w:pPr>
      <w:r>
        <w:t>Название вида дикорастущего растения: Прострел луговой (Pulsatilla pratensis (L.) Mill.).</w:t>
      </w:r>
    </w:p>
    <w:p w:rsidR="002B1AAB" w:rsidRDefault="002B1AAB">
      <w:pPr>
        <w:pStyle w:val="newncpi"/>
      </w:pPr>
      <w:r>
        <w:t>Состояние популяции дикорастущего растения: 10 растений, встречаемость единичная, площадь популяции – 5 квадратных метров, состояние хорошее.</w:t>
      </w:r>
    </w:p>
    <w:p w:rsidR="002B1AAB" w:rsidRDefault="002B1AAB">
      <w:pPr>
        <w:pStyle w:val="newncpi"/>
      </w:pPr>
      <w:r>
        <w:t>Местонахождение места произрастания дикорастущего растения: Гродненская область, Сморгонский район, 0,4 километра на северо-запад от деревни Новая Рудня, выделы 22, 25 квартала 56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54°34'17,39'' северной широты, 26°23'02,30'' восточной долготы; 54°34'16,98'' северной широты, 26°22'58,98'' восточной долготы.</w:t>
      </w:r>
    </w:p>
    <w:p w:rsidR="002B1AAB" w:rsidRDefault="002B1AAB">
      <w:pPr>
        <w:pStyle w:val="newncpi"/>
      </w:pPr>
      <w:r>
        <w:t>Площадь места произрастания дикорастущего растения: 2,5 гектара.</w:t>
      </w:r>
    </w:p>
    <w:p w:rsidR="002B1AAB" w:rsidRDefault="002B1AAB">
      <w:pPr>
        <w:pStyle w:val="newncpi"/>
      </w:pPr>
      <w:r>
        <w:lastRenderedPageBreak/>
        <w:t>Описание границ места произрастания дикорастущего растения: в границах выделов 22, 25 квартала 56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экотонный участок сосняка мшистого и поймы реки.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w:t>
      </w:r>
    </w:p>
    <w:p w:rsidR="002B1AAB" w:rsidRDefault="002B1AAB">
      <w:pPr>
        <w:pStyle w:val="nonumheader"/>
      </w:pPr>
      <w:r>
        <w:t>Прострел луговой (Pulsatilla pratensis (L.) Mill.)</w:t>
      </w:r>
    </w:p>
    <w:p w:rsidR="002B1AAB" w:rsidRDefault="002B1AAB">
      <w:pPr>
        <w:pStyle w:val="newncpi0"/>
        <w:jc w:val="center"/>
      </w:pPr>
      <w:r>
        <w:rPr>
          <w:noProof/>
        </w:rPr>
        <w:drawing>
          <wp:inline distT="0" distB="0" distL="0" distR="0">
            <wp:extent cx="4324350" cy="2771775"/>
            <wp:effectExtent l="19050" t="0" r="0" b="0"/>
            <wp:docPr id="7" name="Рисунок 7" descr="C:\NCPI_CLIENT\EKBD\Texts\r922r0116979.files\0200000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NCPI_CLIENT\EKBD\Texts\r922r0116979.files\02000007jpg.jpg"/>
                    <pic:cNvPicPr>
                      <a:picLocks noChangeAspect="1" noChangeArrowheads="1"/>
                    </pic:cNvPicPr>
                  </pic:nvPicPr>
                  <pic:blipFill>
                    <a:blip r:embed="rId18" cstate="print"/>
                    <a:srcRect/>
                    <a:stretch>
                      <a:fillRect/>
                    </a:stretch>
                  </pic:blipFill>
                  <pic:spPr bwMode="auto">
                    <a:xfrm>
                      <a:off x="0" y="0"/>
                      <a:ext cx="4324350" cy="277177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3295650" cy="4324350"/>
            <wp:effectExtent l="19050" t="0" r="0" b="0"/>
            <wp:docPr id="8" name="Рисунок 8" descr="C:\NCPI_CLIENT\EKBD\Texts\r922r0116979.files\0200000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NCPI_CLIENT\EKBD\Texts\r922r0116979.files\02000008jpg.jpg"/>
                    <pic:cNvPicPr>
                      <a:picLocks noChangeAspect="1" noChangeArrowheads="1"/>
                    </pic:cNvPicPr>
                  </pic:nvPicPr>
                  <pic:blipFill>
                    <a:blip r:embed="rId19" cstate="print"/>
                    <a:srcRect/>
                    <a:stretch>
                      <a:fillRect/>
                    </a:stretch>
                  </pic:blipFill>
                  <pic:spPr bwMode="auto">
                    <a:xfrm>
                      <a:off x="0" y="0"/>
                      <a:ext cx="3295650" cy="432435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w:t>
      </w:r>
    </w:p>
    <w:p w:rsidR="002B1AAB" w:rsidRDefault="002B1AAB">
      <w:pPr>
        <w:pStyle w:val="nonumheader"/>
      </w:pPr>
      <w:r>
        <w:t>Прострел луговой (Pulsatilla pratensis (L.) Mill.)</w:t>
      </w:r>
    </w:p>
    <w:p w:rsidR="002B1AAB" w:rsidRDefault="002B1AAB">
      <w:pPr>
        <w:pStyle w:val="newncpi0"/>
        <w:jc w:val="center"/>
      </w:pPr>
      <w:r>
        <w:rPr>
          <w:noProof/>
        </w:rPr>
        <w:drawing>
          <wp:inline distT="0" distB="0" distL="0" distR="0">
            <wp:extent cx="4324350" cy="3524250"/>
            <wp:effectExtent l="19050" t="0" r="0" b="0"/>
            <wp:docPr id="9" name="Рисунок 9" descr="C:\NCPI_CLIENT\EKBD\Texts\r922r0116979.files\0200000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NCPI_CLIENT\EKBD\Texts\r922r0116979.files\02000009jpg.jpg"/>
                    <pic:cNvPicPr>
                      <a:picLocks noChangeAspect="1" noChangeArrowheads="1"/>
                    </pic:cNvPicPr>
                  </pic:nvPicPr>
                  <pic:blipFill>
                    <a:blip r:embed="rId20" cstate="print"/>
                    <a:srcRect/>
                    <a:stretch>
                      <a:fillRect/>
                    </a:stretch>
                  </pic:blipFill>
                  <pic:spPr bwMode="auto">
                    <a:xfrm>
                      <a:off x="0" y="0"/>
                      <a:ext cx="4324350" cy="35242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lastRenderedPageBreak/>
              <w:t>24.06.2022 № 543</w:t>
            </w:r>
          </w:p>
        </w:tc>
      </w:tr>
    </w:tbl>
    <w:p w:rsidR="002B1AAB" w:rsidRDefault="002B1AAB">
      <w:pPr>
        <w:pStyle w:val="titleu"/>
        <w:jc w:val="center"/>
      </w:pPr>
      <w:r>
        <w:lastRenderedPageBreak/>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Прострел луговой (Pulsatilla pratensis (L.) Mill.), указанного в паспорте места произрастания дикорастущего растения от 30 ноября 2021 г. № 4.</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полноты лесного насаждения более 0,5;</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w:t>
            </w:r>
          </w:p>
        </w:tc>
      </w:tr>
    </w:tbl>
    <w:p w:rsidR="002B1AAB" w:rsidRDefault="002B1AAB">
      <w:pPr>
        <w:pStyle w:val="newncpi"/>
      </w:pPr>
      <w:r>
        <w:lastRenderedPageBreak/>
        <w:t> </w:t>
      </w:r>
    </w:p>
    <w:p w:rsidR="002B1AAB" w:rsidRDefault="002B1AAB">
      <w:pPr>
        <w:pStyle w:val="newncpi"/>
      </w:pPr>
      <w:r>
        <w:t>Название вида дикорастущего растения: Прострел луговой (Pulsatilla pratensis (L.) Mill.).</w:t>
      </w:r>
    </w:p>
    <w:p w:rsidR="002B1AAB" w:rsidRDefault="002B1AAB">
      <w:pPr>
        <w:pStyle w:val="newncpi"/>
      </w:pPr>
      <w:r>
        <w:t>Состояние популяции дикорастущего растения: 4 растения, встречаемость единичная, площадь популяции – 3 квадратных метра, состояние хорошее.</w:t>
      </w:r>
    </w:p>
    <w:p w:rsidR="002B1AAB" w:rsidRDefault="002B1AAB">
      <w:pPr>
        <w:pStyle w:val="newncpi"/>
      </w:pPr>
      <w:r>
        <w:t>Местонахождение места произрастания дикорастущего растения: Гродненская область, Сморгонский район, 2,2–2,7 километра на северо-запад от деревни Новая Рудня, выдел 20 квартала 49, выдел 4 квартала 54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54°34'58,44'' северной широты, 26°21'17,15'' восточной долготы; 54°34'49,70'' северной широты, 26°21'20,40'' восточной долготы.</w:t>
      </w:r>
    </w:p>
    <w:p w:rsidR="002B1AAB" w:rsidRDefault="002B1AAB">
      <w:pPr>
        <w:pStyle w:val="newncpi"/>
      </w:pPr>
      <w:r>
        <w:t>Площадь места произрастания дикорастущего растения: 10,2 гектара.</w:t>
      </w:r>
    </w:p>
    <w:p w:rsidR="002B1AAB" w:rsidRDefault="002B1AAB">
      <w:pPr>
        <w:pStyle w:val="newncpi"/>
      </w:pPr>
      <w:r>
        <w:t>Описание границ места произрастания дикорастущего растения: в границах выдела 20 квартала 49, выдела 4 квартала 54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черничные и мшистые.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w:t>
      </w:r>
    </w:p>
    <w:p w:rsidR="002B1AAB" w:rsidRDefault="002B1AAB">
      <w:pPr>
        <w:pStyle w:val="nonumheader"/>
      </w:pPr>
      <w:r>
        <w:t>Прострел луговой (Pulsatilla pratensis (L.) Mill.)</w:t>
      </w:r>
    </w:p>
    <w:p w:rsidR="002B1AAB" w:rsidRDefault="002B1AAB">
      <w:pPr>
        <w:pStyle w:val="newncpi0"/>
        <w:jc w:val="center"/>
      </w:pPr>
      <w:r>
        <w:rPr>
          <w:noProof/>
        </w:rPr>
        <w:drawing>
          <wp:inline distT="0" distB="0" distL="0" distR="0">
            <wp:extent cx="4324350" cy="3143250"/>
            <wp:effectExtent l="19050" t="0" r="0" b="0"/>
            <wp:docPr id="10" name="Рисунок 10" descr="C:\NCPI_CLIENT\EKBD\Texts\r922r0116979.files\0200000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NCPI_CLIENT\EKBD\Texts\r922r0116979.files\0200000Ajpg.jpg"/>
                    <pic:cNvPicPr>
                      <a:picLocks noChangeAspect="1" noChangeArrowheads="1"/>
                    </pic:cNvPicPr>
                  </pic:nvPicPr>
                  <pic:blipFill>
                    <a:blip r:embed="rId21" cstate="print"/>
                    <a:srcRect/>
                    <a:stretch>
                      <a:fillRect/>
                    </a:stretch>
                  </pic:blipFill>
                  <pic:spPr bwMode="auto">
                    <a:xfrm>
                      <a:off x="0" y="0"/>
                      <a:ext cx="4324350" cy="314325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324350" cy="3019425"/>
            <wp:effectExtent l="19050" t="0" r="0" b="0"/>
            <wp:docPr id="11" name="Рисунок 11" descr="C:\NCPI_CLIENT\EKBD\Texts\r922r0116979.files\0200000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NCPI_CLIENT\EKBD\Texts\r922r0116979.files\0200000Bjpg.jpg"/>
                    <pic:cNvPicPr>
                      <a:picLocks noChangeAspect="1" noChangeArrowheads="1"/>
                    </pic:cNvPicPr>
                  </pic:nvPicPr>
                  <pic:blipFill>
                    <a:blip r:embed="rId22" cstate="print"/>
                    <a:srcRect/>
                    <a:stretch>
                      <a:fillRect/>
                    </a:stretch>
                  </pic:blipFill>
                  <pic:spPr bwMode="auto">
                    <a:xfrm>
                      <a:off x="0" y="0"/>
                      <a:ext cx="4324350" cy="301942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w:t>
      </w:r>
    </w:p>
    <w:p w:rsidR="002B1AAB" w:rsidRDefault="002B1AAB">
      <w:pPr>
        <w:pStyle w:val="nonumheader"/>
      </w:pPr>
      <w:r>
        <w:t>Прострел луговой (Pulsatilla pratensis (L.) Mill.)</w:t>
      </w:r>
    </w:p>
    <w:p w:rsidR="002B1AAB" w:rsidRDefault="002B1AAB">
      <w:pPr>
        <w:pStyle w:val="newncpi0"/>
        <w:jc w:val="center"/>
      </w:pPr>
      <w:r>
        <w:rPr>
          <w:noProof/>
        </w:rPr>
        <w:drawing>
          <wp:inline distT="0" distB="0" distL="0" distR="0">
            <wp:extent cx="4324350" cy="3333750"/>
            <wp:effectExtent l="19050" t="0" r="0" b="0"/>
            <wp:docPr id="12" name="Рисунок 12" descr="C:\NCPI_CLIENT\EKBD\Texts\r922r0116979.files\0200000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NCPI_CLIENT\EKBD\Texts\r922r0116979.files\0200000Cjpg.jpg"/>
                    <pic:cNvPicPr>
                      <a:picLocks noChangeAspect="1" noChangeArrowheads="1"/>
                    </pic:cNvPicPr>
                  </pic:nvPicPr>
                  <pic:blipFill>
                    <a:blip r:embed="rId23" cstate="print"/>
                    <a:srcRect/>
                    <a:stretch>
                      <a:fillRect/>
                    </a:stretch>
                  </pic:blipFill>
                  <pic:spPr bwMode="auto">
                    <a:xfrm>
                      <a:off x="0" y="0"/>
                      <a:ext cx="4324350" cy="33337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w:t>
            </w:r>
          </w:p>
        </w:tc>
      </w:tr>
    </w:tbl>
    <w:p w:rsidR="002B1AAB" w:rsidRDefault="002B1AAB">
      <w:pPr>
        <w:pStyle w:val="newncpi"/>
      </w:pPr>
      <w:r>
        <w:t> </w:t>
      </w:r>
    </w:p>
    <w:p w:rsidR="002B1AAB" w:rsidRDefault="002B1AAB">
      <w:pPr>
        <w:pStyle w:val="newncpi"/>
      </w:pPr>
      <w:r>
        <w:t xml:space="preserve">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Прострел луговой (Pulsatilla </w:t>
      </w:r>
      <w:r>
        <w:lastRenderedPageBreak/>
        <w:t>pratensis (L.) Mill.), указанного в паспорте места произрастания дикорастущего растения от 30 ноября 2021 г. № 5.</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полноты лесного насаждения более 0,5;</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6</w:t>
            </w:r>
          </w:p>
        </w:tc>
      </w:tr>
    </w:tbl>
    <w:p w:rsidR="002B1AAB" w:rsidRDefault="002B1AAB">
      <w:pPr>
        <w:pStyle w:val="newncpi"/>
      </w:pPr>
      <w:r>
        <w:t> </w:t>
      </w:r>
    </w:p>
    <w:p w:rsidR="002B1AAB" w:rsidRDefault="002B1AAB">
      <w:pPr>
        <w:pStyle w:val="newncpi"/>
      </w:pPr>
      <w:r>
        <w:t>Название вида дикорастущего растения: Прострел луговой (Pulsatilla pratensis (L.) Mill.).</w:t>
      </w:r>
    </w:p>
    <w:p w:rsidR="002B1AAB" w:rsidRDefault="002B1AAB">
      <w:pPr>
        <w:pStyle w:val="newncpi"/>
      </w:pPr>
      <w:r>
        <w:t>Состояние популяции дикорастущего растения: 15 растений, встречаемость единичная и групповая, площадь популяции – 1 гектар, состояние хорошее.</w:t>
      </w:r>
    </w:p>
    <w:p w:rsidR="002B1AAB" w:rsidRDefault="002B1AAB">
      <w:pPr>
        <w:pStyle w:val="newncpi"/>
      </w:pPr>
      <w:r>
        <w:t xml:space="preserve">Местонахождение места произрастания дикорастущего растения: Гродненская область, Сморгонский район, 1,0–2,1 километра на северо-запад от деревни Новая Рудня, выделы 6, 19 квартала 54, выделы 13, 22 квартала 55, выдел 1 квартала 60 Жодишковского </w:t>
      </w:r>
      <w:r>
        <w:lastRenderedPageBreak/>
        <w:t>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54°34'33,05'' северной широты, 26°21'36,91'' восточной долготы; 54°34'32,16'' северной широты, 26°21'28,38'' восточной долготы; 54°34'31,74'' северной широты, 26°22'00,30'' восточной долготы; 54°34'34,72'' северной широты, 26°22'06,46'' восточной долготы; 54°34'22,41'' северной широты, 26°22'30,83'' восточной долготы; 54°34'15,52'' северной широты, 26°22'00,29'' восточной долготы.</w:t>
      </w:r>
    </w:p>
    <w:p w:rsidR="002B1AAB" w:rsidRDefault="002B1AAB">
      <w:pPr>
        <w:pStyle w:val="newncpi"/>
      </w:pPr>
      <w:r>
        <w:t>Площадь места произрастания дикорастущего растения: суммарная площадь выделов – 61,7 гектара.</w:t>
      </w:r>
    </w:p>
    <w:p w:rsidR="002B1AAB" w:rsidRDefault="002B1AAB">
      <w:pPr>
        <w:pStyle w:val="newncpi"/>
      </w:pPr>
      <w:r>
        <w:t>Описание границ места произрастания дикорастущего растения: в границах выделов 6, 19 квартала 54, выделов 13, 22 квартала 55, выдела 1 квартала 60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черничные и мшистые.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6</w:t>
      </w:r>
    </w:p>
    <w:p w:rsidR="002B1AAB" w:rsidRDefault="002B1AAB">
      <w:pPr>
        <w:pStyle w:val="nonumheader"/>
      </w:pPr>
      <w:r>
        <w:t>Прострел луговой (Pulsatilla pratensis (L.) Mill.)</w:t>
      </w:r>
    </w:p>
    <w:p w:rsidR="002B1AAB" w:rsidRDefault="002B1AAB">
      <w:pPr>
        <w:pStyle w:val="newncpi0"/>
        <w:jc w:val="center"/>
      </w:pPr>
      <w:r>
        <w:rPr>
          <w:noProof/>
        </w:rPr>
        <w:drawing>
          <wp:inline distT="0" distB="0" distL="0" distR="0">
            <wp:extent cx="4324350" cy="3228975"/>
            <wp:effectExtent l="19050" t="0" r="0" b="0"/>
            <wp:docPr id="13" name="Рисунок 13" descr="C:\NCPI_CLIENT\EKBD\Texts\r922r0116979.files\0200000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CPI_CLIENT\EKBD\Texts\r922r0116979.files\0200000Djpg.jpg"/>
                    <pic:cNvPicPr>
                      <a:picLocks noChangeAspect="1" noChangeArrowheads="1"/>
                    </pic:cNvPicPr>
                  </pic:nvPicPr>
                  <pic:blipFill>
                    <a:blip r:embed="rId24" cstate="print"/>
                    <a:srcRect/>
                    <a:stretch>
                      <a:fillRect/>
                    </a:stretch>
                  </pic:blipFill>
                  <pic:spPr bwMode="auto">
                    <a:xfrm>
                      <a:off x="0" y="0"/>
                      <a:ext cx="4324350" cy="322897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324350" cy="3238500"/>
            <wp:effectExtent l="19050" t="0" r="0" b="0"/>
            <wp:docPr id="14" name="Рисунок 14" descr="C:\NCPI_CLIENT\EKBD\Texts\r922r0116979.files\0200000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NCPI_CLIENT\EKBD\Texts\r922r0116979.files\0200000Ejpg.jpg"/>
                    <pic:cNvPicPr>
                      <a:picLocks noChangeAspect="1" noChangeArrowheads="1"/>
                    </pic:cNvPicPr>
                  </pic:nvPicPr>
                  <pic:blipFill>
                    <a:blip r:embed="rId25"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6</w:t>
      </w:r>
    </w:p>
    <w:p w:rsidR="002B1AAB" w:rsidRDefault="002B1AAB">
      <w:pPr>
        <w:pStyle w:val="nonumheader"/>
      </w:pPr>
      <w:r>
        <w:t>Прострел луговой (Pulsatilla pratensis (L.) Mill.)</w:t>
      </w:r>
    </w:p>
    <w:p w:rsidR="002B1AAB" w:rsidRDefault="002B1AAB">
      <w:pPr>
        <w:pStyle w:val="newncpi0"/>
        <w:jc w:val="center"/>
      </w:pPr>
      <w:r>
        <w:rPr>
          <w:noProof/>
        </w:rPr>
        <w:drawing>
          <wp:inline distT="0" distB="0" distL="0" distR="0">
            <wp:extent cx="4324350" cy="3467100"/>
            <wp:effectExtent l="19050" t="0" r="0" b="0"/>
            <wp:docPr id="15" name="Рисунок 15" descr="C:\NCPI_CLIENT\EKBD\Texts\r922r0116979.files\0200000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NCPI_CLIENT\EKBD\Texts\r922r0116979.files\0200000Fjpg.jpg"/>
                    <pic:cNvPicPr>
                      <a:picLocks noChangeAspect="1" noChangeArrowheads="1"/>
                    </pic:cNvPicPr>
                  </pic:nvPicPr>
                  <pic:blipFill>
                    <a:blip r:embed="rId26" cstate="print"/>
                    <a:srcRect/>
                    <a:stretch>
                      <a:fillRect/>
                    </a:stretch>
                  </pic:blipFill>
                  <pic:spPr bwMode="auto">
                    <a:xfrm>
                      <a:off x="0" y="0"/>
                      <a:ext cx="4324350" cy="34671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6</w:t>
            </w:r>
          </w:p>
        </w:tc>
      </w:tr>
    </w:tbl>
    <w:p w:rsidR="002B1AAB" w:rsidRDefault="002B1AAB">
      <w:pPr>
        <w:pStyle w:val="newncpi"/>
      </w:pPr>
      <w:r>
        <w:t> </w:t>
      </w:r>
    </w:p>
    <w:p w:rsidR="002B1AAB" w:rsidRDefault="002B1AAB">
      <w:pPr>
        <w:pStyle w:val="newncpi"/>
      </w:pPr>
      <w:r>
        <w:lastRenderedPageBreak/>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Прострел луговой (Pulsatilla pratensis (L.) Mill.), указанного в паспорте места произрастания дикорастущего растения от 30 ноября 2021 г. № 6.</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полноты лесного насаждения более 0,5;</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7</w:t>
            </w:r>
          </w:p>
        </w:tc>
      </w:tr>
    </w:tbl>
    <w:p w:rsidR="002B1AAB" w:rsidRDefault="002B1AAB">
      <w:pPr>
        <w:pStyle w:val="newncpi"/>
      </w:pPr>
      <w:r>
        <w:t> </w:t>
      </w:r>
    </w:p>
    <w:p w:rsidR="002B1AAB" w:rsidRDefault="002B1AAB">
      <w:pPr>
        <w:pStyle w:val="newncpi"/>
      </w:pPr>
      <w:r>
        <w:t>Название вида дикорастущего растения: Прострел раскрытый (Pulsatilla patens (L.) Mill.).</w:t>
      </w:r>
    </w:p>
    <w:p w:rsidR="002B1AAB" w:rsidRDefault="002B1AAB">
      <w:pPr>
        <w:pStyle w:val="newncpi"/>
      </w:pPr>
      <w:r>
        <w:t>Состояние популяции дикорастущего растения: 140 растений, встречаемость единичная и групповая, площадь популяции – 5 гектаров, состояние хорошее.</w:t>
      </w:r>
    </w:p>
    <w:p w:rsidR="002B1AAB" w:rsidRDefault="002B1AAB">
      <w:pPr>
        <w:pStyle w:val="newncpi"/>
      </w:pPr>
      <w:r>
        <w:lastRenderedPageBreak/>
        <w:t>Местонахождение места произрастания дикорастущего растения: Гродненская область, Сморгонский район, 2,3–3,2 километра на северо-запад от деревни Новая Рудня, выделы 10, 13, 17–21, 28, 32 квартала 49, выделы 3, 4 квартала 54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54°35'02,13'' северной широты, 26°21'17,62'' восточной долготы; 54°34'58,92'' северной широты, 26°21'21,24'' восточной долготы; 54°34'55,50'' северной широты, 26°21'19,50'' восточной долготы; 54°34'56,64'' северной широты, 26°21'20,76'' восточной долготы; 54°34'51,19'' северной широты, 26°21'34,46'' восточной долготы; 54°34'59,52'' северной широты, 26°21'45,84'' восточной долготы; 54°34'53,76'' северной широты, 26°21'26,40'' восточной долготы; 54°34'51,30'' северной широты, 26°21'11,20'' восточной долготы; 54°34'49,70'' северной широты, 26°21'20,40'' восточной долготы.</w:t>
      </w:r>
    </w:p>
    <w:p w:rsidR="002B1AAB" w:rsidRDefault="002B1AAB">
      <w:pPr>
        <w:pStyle w:val="newncpi"/>
      </w:pPr>
      <w:r>
        <w:t>Площадь места произрастания дикорастущего растения: 48,9 гектара.</w:t>
      </w:r>
    </w:p>
    <w:p w:rsidR="002B1AAB" w:rsidRDefault="002B1AAB">
      <w:pPr>
        <w:pStyle w:val="newncpi"/>
      </w:pPr>
      <w:r>
        <w:t>Описание границ места произрастания дикорастущего растения: в границах выделов 10, 13, 17–21, 28, 32 квартала 49, выделов 3, 4 квартала 54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черничные и мшистые.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7</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4324350" cy="3238500"/>
            <wp:effectExtent l="19050" t="0" r="0" b="0"/>
            <wp:docPr id="16" name="Рисунок 16" descr="C:\NCPI_CLIENT\EKBD\Texts\r922r0116979.files\0200001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NCPI_CLIENT\EKBD\Texts\r922r0116979.files\02000010jpg.jpg"/>
                    <pic:cNvPicPr>
                      <a:picLocks noChangeAspect="1" noChangeArrowheads="1"/>
                    </pic:cNvPicPr>
                  </pic:nvPicPr>
                  <pic:blipFill>
                    <a:blip r:embed="rId27"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324350" cy="3238500"/>
            <wp:effectExtent l="19050" t="0" r="0" b="0"/>
            <wp:docPr id="17" name="Рисунок 17" descr="C:\NCPI_CLIENT\EKBD\Texts\r922r0116979.files\0200001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NCPI_CLIENT\EKBD\Texts\r922r0116979.files\02000011jpg.jpg"/>
                    <pic:cNvPicPr>
                      <a:picLocks noChangeAspect="1" noChangeArrowheads="1"/>
                    </pic:cNvPicPr>
                  </pic:nvPicPr>
                  <pic:blipFill>
                    <a:blip r:embed="rId28"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7</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4324350" cy="3638550"/>
            <wp:effectExtent l="19050" t="0" r="0" b="0"/>
            <wp:docPr id="18" name="Рисунок 18" descr="C:\NCPI_CLIENT\EKBD\Texts\r922r0116979.files\0200001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NCPI_CLIENT\EKBD\Texts\r922r0116979.files\02000012jpg.jpg"/>
                    <pic:cNvPicPr>
                      <a:picLocks noChangeAspect="1" noChangeArrowheads="1"/>
                    </pic:cNvPicPr>
                  </pic:nvPicPr>
                  <pic:blipFill>
                    <a:blip r:embed="rId29" cstate="print"/>
                    <a:srcRect/>
                    <a:stretch>
                      <a:fillRect/>
                    </a:stretch>
                  </pic:blipFill>
                  <pic:spPr bwMode="auto">
                    <a:xfrm>
                      <a:off x="0" y="0"/>
                      <a:ext cx="4324350" cy="36385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7</w:t>
            </w:r>
          </w:p>
        </w:tc>
      </w:tr>
    </w:tbl>
    <w:p w:rsidR="002B1AAB" w:rsidRDefault="002B1AAB">
      <w:pPr>
        <w:pStyle w:val="newncpi"/>
      </w:pPr>
      <w:r>
        <w:t> </w:t>
      </w:r>
    </w:p>
    <w:p w:rsidR="002B1AAB" w:rsidRDefault="002B1AAB">
      <w:pPr>
        <w:pStyle w:val="newncpi"/>
      </w:pPr>
      <w:r>
        <w:lastRenderedPageBreak/>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Прострел раскрытый (Pulsatilla patens (L.) Mill.), указанного в паспорте места произрастания дикорастущего растения от 30 ноября 2021 г. № 7.</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полноты лесного насаждения более 0,5;</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и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8</w:t>
            </w:r>
          </w:p>
        </w:tc>
      </w:tr>
    </w:tbl>
    <w:p w:rsidR="002B1AAB" w:rsidRDefault="002B1AAB">
      <w:pPr>
        <w:pStyle w:val="newncpi"/>
      </w:pPr>
      <w:r>
        <w:t> </w:t>
      </w:r>
    </w:p>
    <w:p w:rsidR="002B1AAB" w:rsidRDefault="002B1AAB">
      <w:pPr>
        <w:pStyle w:val="newncpi"/>
      </w:pPr>
      <w:r>
        <w:t>Название вида дикорастущего растения: Прострел раскрытый (Pulsatilla patens (L.) Mill.).</w:t>
      </w:r>
    </w:p>
    <w:p w:rsidR="002B1AAB" w:rsidRDefault="002B1AAB">
      <w:pPr>
        <w:pStyle w:val="newncpi"/>
      </w:pPr>
      <w:r>
        <w:t>Состояние популяции дикорастущего растения: не менее 87 растений, встречаемость единичная и групповая, площадь популяции – около 3 гектаров, состояние хорошее.</w:t>
      </w:r>
    </w:p>
    <w:p w:rsidR="002B1AAB" w:rsidRDefault="002B1AAB">
      <w:pPr>
        <w:pStyle w:val="newncpi"/>
      </w:pPr>
      <w:r>
        <w:lastRenderedPageBreak/>
        <w:t>Местонахождение места произрастания дикорастущего растения: Гродненская область, Сморгонский район, 1,4–2,4 километра на северо-запад от деревни Новая Рудня, выделы 6, 18, 19, 22 квартала 54, выдел 13 квартала 55, выдел 1 квартала 60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54°34'23,94'' северной широты, 26°22'21,96'' восточной долготы; 54°34'31,74'' северной широты, 26°22'00,30'' восточной долготы; 54°34'25,38'' северной широты, 26°22'28,74'' восточной долготы; 54°34'35,22'' северной широты, 26°22'06,90'' восточной долготы; 54°34'33,40'' северной широты, 26°21'36,80'' восточной долготы; 54°34'36,55'' северной широты, 26°21'45,11'' восточной долготы; 54°34'20,58'' северной широты, 26°21'24,79'' восточной долготы; 54°34'13,93'' северной широты, 26°22'03,64'' восточной долготы; 54°34'16,18'' северной широты, 26°22'01,06'' восточной долготы; 54°34'31,33'' северной широты, 26°21'27,30'' восточной долготы; 54°34'32,49'' северной широты, 26°21'32,34'' восточной долготы; 54°34'32,59'' северной широты, 26°21'39,90'' восточной долготы.</w:t>
      </w:r>
    </w:p>
    <w:p w:rsidR="002B1AAB" w:rsidRDefault="002B1AAB">
      <w:pPr>
        <w:pStyle w:val="newncpi"/>
      </w:pPr>
      <w:r>
        <w:t>Площадь места произрастания дикорастущего растения: 59,1 гектара.</w:t>
      </w:r>
    </w:p>
    <w:p w:rsidR="002B1AAB" w:rsidRDefault="002B1AAB">
      <w:pPr>
        <w:pStyle w:val="newncpi"/>
      </w:pPr>
      <w:r>
        <w:t>Описание границ места произрастания дикорастущего растения: в границах выделов 6, 18, 19, 22 квартала 54, выдела 13 квартала 55, выдела 1 квартала 60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черничные и мшистые.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8</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4324350" cy="3248025"/>
            <wp:effectExtent l="19050" t="0" r="0" b="0"/>
            <wp:docPr id="19" name="Рисунок 19" descr="C:\NCPI_CLIENT\EKBD\Texts\r922r0116979.files\0200001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NCPI_CLIENT\EKBD\Texts\r922r0116979.files\02000013jpg.jpg"/>
                    <pic:cNvPicPr>
                      <a:picLocks noChangeAspect="1" noChangeArrowheads="1"/>
                    </pic:cNvPicPr>
                  </pic:nvPicPr>
                  <pic:blipFill>
                    <a:blip r:embed="rId30" cstate="print"/>
                    <a:srcRect/>
                    <a:stretch>
                      <a:fillRect/>
                    </a:stretch>
                  </pic:blipFill>
                  <pic:spPr bwMode="auto">
                    <a:xfrm>
                      <a:off x="0" y="0"/>
                      <a:ext cx="4324350" cy="324802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314825" cy="3238500"/>
            <wp:effectExtent l="19050" t="0" r="9525" b="0"/>
            <wp:docPr id="20" name="Рисунок 20" descr="C:\NCPI_CLIENT\EKBD\Texts\r922r0116979.files\02000014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NCPI_CLIENT\EKBD\Texts\r922r0116979.files\02000014jpg.png"/>
                    <pic:cNvPicPr>
                      <a:picLocks noChangeAspect="1" noChangeArrowheads="1"/>
                    </pic:cNvPicPr>
                  </pic:nvPicPr>
                  <pic:blipFill>
                    <a:blip r:embed="rId31" cstate="print"/>
                    <a:srcRect/>
                    <a:stretch>
                      <a:fillRect/>
                    </a:stretch>
                  </pic:blipFill>
                  <pic:spPr bwMode="auto">
                    <a:xfrm>
                      <a:off x="0" y="0"/>
                      <a:ext cx="4314825"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8</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4324350" cy="3743325"/>
            <wp:effectExtent l="19050" t="0" r="0" b="0"/>
            <wp:docPr id="21" name="Рисунок 21" descr="C:\NCPI_CLIENT\EKBD\Texts\r922r0116979.files\0200001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NCPI_CLIENT\EKBD\Texts\r922r0116979.files\02000015jpg.jpg"/>
                    <pic:cNvPicPr>
                      <a:picLocks noChangeAspect="1" noChangeArrowheads="1"/>
                    </pic:cNvPicPr>
                  </pic:nvPicPr>
                  <pic:blipFill>
                    <a:blip r:embed="rId32" cstate="print"/>
                    <a:srcRect/>
                    <a:stretch>
                      <a:fillRect/>
                    </a:stretch>
                  </pic:blipFill>
                  <pic:spPr bwMode="auto">
                    <a:xfrm>
                      <a:off x="0" y="0"/>
                      <a:ext cx="4324350" cy="374332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8</w:t>
            </w:r>
          </w:p>
        </w:tc>
      </w:tr>
    </w:tbl>
    <w:p w:rsidR="002B1AAB" w:rsidRDefault="002B1AAB">
      <w:pPr>
        <w:pStyle w:val="newncpi"/>
      </w:pPr>
      <w:r>
        <w:lastRenderedPageBreak/>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Прострел раскрытый (Pulsatilla patens (L.) Mill.), указанного в паспорте места произрастания дикорастущего растения от 30 ноября 2021 г. № 8.</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полноты лесного насаждения более 0,5;</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9</w:t>
            </w:r>
          </w:p>
        </w:tc>
      </w:tr>
    </w:tbl>
    <w:p w:rsidR="002B1AAB" w:rsidRDefault="002B1AAB">
      <w:pPr>
        <w:pStyle w:val="newncpi"/>
      </w:pPr>
      <w:r>
        <w:t> </w:t>
      </w:r>
    </w:p>
    <w:p w:rsidR="002B1AAB" w:rsidRDefault="002B1AAB">
      <w:pPr>
        <w:pStyle w:val="newncpi"/>
      </w:pPr>
      <w:r>
        <w:t>Название вида дикорастущего растения: Прострел раскрытый (Pulsatilla patens (L.) Mill.).</w:t>
      </w:r>
    </w:p>
    <w:p w:rsidR="002B1AAB" w:rsidRDefault="002B1AAB">
      <w:pPr>
        <w:pStyle w:val="newncpi"/>
      </w:pPr>
      <w:r>
        <w:t>Состояние популяции дикорастущего растения: не менее 23 растений, встречаемость единичная и групповая, площадь популяции – около 1 гектара, состояние хорошее.</w:t>
      </w:r>
    </w:p>
    <w:p w:rsidR="002B1AAB" w:rsidRDefault="002B1AAB">
      <w:pPr>
        <w:pStyle w:val="newncpi"/>
      </w:pPr>
      <w:r>
        <w:lastRenderedPageBreak/>
        <w:t>Местонахождение места произрастания дикорастущего растения: Гродненская область, Сморгонский район, 0,5–1,3 километра на северо-запад от деревни Новая Рудня, выделы 3, 27 квартала 55, выделы 22, 23, 25 квартала 56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54°34'16,89'' северной широты, 26°22'42,12'' восточной долготы; 54°34'33,18'' северной широты, 26°22'42,96'' восточной долготы; 54°34'44,31'' северной широты, 26°22'46,41'' восточной долготы; 54°34'21,90'' северной широты, 26°22'57,50'' восточной долготы; 54°34'17,38'' северной широты, 26°23'02,16'' восточной долготы.</w:t>
      </w:r>
    </w:p>
    <w:p w:rsidR="002B1AAB" w:rsidRDefault="002B1AAB">
      <w:pPr>
        <w:pStyle w:val="newncpi"/>
      </w:pPr>
      <w:r>
        <w:t>Площадь места произрастания дикорастущего растения: 27,1 гектара.</w:t>
      </w:r>
    </w:p>
    <w:p w:rsidR="002B1AAB" w:rsidRDefault="002B1AAB">
      <w:pPr>
        <w:pStyle w:val="newncpi"/>
      </w:pPr>
      <w:r>
        <w:t>Описание границ места произрастания дикорастущего растения: в границах выделов 3, 27 квартала 55, выделов 22, 23, 25 квартала 56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 мшистый, а также экотон сосняка мшистого и поймы реки.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9</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4324350" cy="3238500"/>
            <wp:effectExtent l="19050" t="0" r="0" b="0"/>
            <wp:docPr id="22" name="Рисунок 22" descr="C:\NCPI_CLIENT\EKBD\Texts\r922r0116979.files\0200001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NCPI_CLIENT\EKBD\Texts\r922r0116979.files\02000016jpg.jpg"/>
                    <pic:cNvPicPr>
                      <a:picLocks noChangeAspect="1" noChangeArrowheads="1"/>
                    </pic:cNvPicPr>
                  </pic:nvPicPr>
                  <pic:blipFill>
                    <a:blip r:embed="rId33"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314825" cy="3238500"/>
            <wp:effectExtent l="19050" t="0" r="9525" b="0"/>
            <wp:docPr id="23" name="Рисунок 23" descr="C:\NCPI_CLIENT\EKBD\Texts\r922r0116979.files\02000017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NCPI_CLIENT\EKBD\Texts\r922r0116979.files\02000017jpg.png"/>
                    <pic:cNvPicPr>
                      <a:picLocks noChangeAspect="1" noChangeArrowheads="1"/>
                    </pic:cNvPicPr>
                  </pic:nvPicPr>
                  <pic:blipFill>
                    <a:blip r:embed="rId34" cstate="print"/>
                    <a:srcRect/>
                    <a:stretch>
                      <a:fillRect/>
                    </a:stretch>
                  </pic:blipFill>
                  <pic:spPr bwMode="auto">
                    <a:xfrm>
                      <a:off x="0" y="0"/>
                      <a:ext cx="4314825"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9</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4324350" cy="3962400"/>
            <wp:effectExtent l="19050" t="0" r="0" b="0"/>
            <wp:docPr id="24" name="Рисунок 24" descr="C:\NCPI_CLIENT\EKBD\Texts\r922r0116979.files\0200001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NCPI_CLIENT\EKBD\Texts\r922r0116979.files\02000018jpg.jpg"/>
                    <pic:cNvPicPr>
                      <a:picLocks noChangeAspect="1" noChangeArrowheads="1"/>
                    </pic:cNvPicPr>
                  </pic:nvPicPr>
                  <pic:blipFill>
                    <a:blip r:embed="rId35" cstate="print"/>
                    <a:srcRect/>
                    <a:stretch>
                      <a:fillRect/>
                    </a:stretch>
                  </pic:blipFill>
                  <pic:spPr bwMode="auto">
                    <a:xfrm>
                      <a:off x="0" y="0"/>
                      <a:ext cx="4324350" cy="39624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lastRenderedPageBreak/>
              <w:t>30 ноября 2021 г.</w:t>
            </w:r>
          </w:p>
        </w:tc>
        <w:tc>
          <w:tcPr>
            <w:tcW w:w="1800" w:type="pct"/>
            <w:tcMar>
              <w:top w:w="0" w:type="dxa"/>
              <w:left w:w="6" w:type="dxa"/>
              <w:bottom w:w="0" w:type="dxa"/>
              <w:right w:w="6" w:type="dxa"/>
            </w:tcMar>
            <w:hideMark/>
          </w:tcPr>
          <w:p w:rsidR="002B1AAB" w:rsidRDefault="002B1AAB">
            <w:pPr>
              <w:pStyle w:val="newncpi0"/>
              <w:jc w:val="right"/>
            </w:pPr>
            <w:r>
              <w:t>№ 9</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обеспечивает охрану места произрастания дикорастущего растения Прострел раскрытый (Pulsatilla patens (L.) Mill.), указанного в паспорте места произрастания дикорастущего растения от 30 ноября 2021 г. № 9.</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полноты лесного насаждения более 0,5;</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10</w:t>
            </w:r>
          </w:p>
        </w:tc>
      </w:tr>
    </w:tbl>
    <w:p w:rsidR="002B1AAB" w:rsidRDefault="002B1AAB">
      <w:pPr>
        <w:pStyle w:val="newncpi"/>
      </w:pPr>
      <w:r>
        <w:t> </w:t>
      </w:r>
    </w:p>
    <w:p w:rsidR="002B1AAB" w:rsidRDefault="002B1AAB">
      <w:pPr>
        <w:pStyle w:val="newncpi"/>
      </w:pPr>
      <w:r>
        <w:t>Название вида дикорастущего растения: Прострел раскрытый (Pulsatilla patens (L.) Mill.).</w:t>
      </w:r>
    </w:p>
    <w:p w:rsidR="002B1AAB" w:rsidRDefault="002B1AAB">
      <w:pPr>
        <w:pStyle w:val="newncpi"/>
      </w:pPr>
      <w:r>
        <w:t>Состояние популяции дикорастущего растения: не менее 83 растений, встречаемость единичная и групповая, площадь популяции – не менее 4 гектаров, состояние хорошее.</w:t>
      </w:r>
    </w:p>
    <w:p w:rsidR="002B1AAB" w:rsidRDefault="002B1AAB">
      <w:pPr>
        <w:pStyle w:val="newncpi"/>
      </w:pPr>
      <w:r>
        <w:lastRenderedPageBreak/>
        <w:t>Местонахождение места произрастания дикорастущего растения: Гродненская область, Сморгонский район, 4,0 километра на запад от деревни Девятни, выделы 6, 7, 19, 23, 24, 26, 32, 43 квартала 27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54°35'55,10'' северной широты, 26°20'44,50'' восточной долготы; 54°35'55,27'' северной широты, 26°20'44,72'' восточной долготы; 54°35'36,66'' северной широты, 26°20'43,14'' восточной долготы; 54°35'37,86'' северной широты, 26°20'43,38'' восточной долготы; 54°35'42,30'' северной широты, 26°20'44,04'' восточной долготы; 54°35'46,78'' северной широты, 26°20'43,18'' восточной долготы; 54°35'28,24'' северной широты, 26°20'46,58'' восточной долготы; 54°35'43,37'' северной широты, 26°20'43,62'' восточной долготы.</w:t>
      </w:r>
    </w:p>
    <w:p w:rsidR="002B1AAB" w:rsidRDefault="002B1AAB">
      <w:pPr>
        <w:pStyle w:val="newncpi"/>
      </w:pPr>
      <w:r>
        <w:t>Площадь места произрастания дикорастущего растения: 17,1 гектара.</w:t>
      </w:r>
    </w:p>
    <w:p w:rsidR="002B1AAB" w:rsidRDefault="002B1AAB">
      <w:pPr>
        <w:pStyle w:val="newncpi"/>
      </w:pPr>
      <w:r>
        <w:t>Описание границ места произрастания дикорастущего растения: в границах выделов 6, 7, 19, 23, 24, 26, 32, 43 квартала 27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мшистые и черничные с участками березняков.</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10</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4324350" cy="3238500"/>
            <wp:effectExtent l="19050" t="0" r="0" b="0"/>
            <wp:docPr id="25" name="Рисунок 25" descr="C:\NCPI_CLIENT\EKBD\Texts\r922r0116979.files\0200001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NCPI_CLIENT\EKBD\Texts\r922r0116979.files\02000019jpg.jpg"/>
                    <pic:cNvPicPr>
                      <a:picLocks noChangeAspect="1" noChangeArrowheads="1"/>
                    </pic:cNvPicPr>
                  </pic:nvPicPr>
                  <pic:blipFill>
                    <a:blip r:embed="rId36"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314825" cy="3248025"/>
            <wp:effectExtent l="19050" t="0" r="9525" b="0"/>
            <wp:docPr id="26" name="Рисунок 26" descr="C:\NCPI_CLIENT\EKBD\Texts\r922r0116979.files\0200001A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NCPI_CLIENT\EKBD\Texts\r922r0116979.files\0200001Ajpg.png"/>
                    <pic:cNvPicPr>
                      <a:picLocks noChangeAspect="1" noChangeArrowheads="1"/>
                    </pic:cNvPicPr>
                  </pic:nvPicPr>
                  <pic:blipFill>
                    <a:blip r:embed="rId37" cstate="print"/>
                    <a:srcRect/>
                    <a:stretch>
                      <a:fillRect/>
                    </a:stretch>
                  </pic:blipFill>
                  <pic:spPr bwMode="auto">
                    <a:xfrm>
                      <a:off x="0" y="0"/>
                      <a:ext cx="4314825" cy="324802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10</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3600450" cy="4057650"/>
            <wp:effectExtent l="19050" t="0" r="0" b="0"/>
            <wp:docPr id="27" name="Рисунок 27" descr="C:\NCPI_CLIENT\EKBD\Texts\r922r0116979.files\0200001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NCPI_CLIENT\EKBD\Texts\r922r0116979.files\0200001Bjpg.jpg"/>
                    <pic:cNvPicPr>
                      <a:picLocks noChangeAspect="1" noChangeArrowheads="1"/>
                    </pic:cNvPicPr>
                  </pic:nvPicPr>
                  <pic:blipFill>
                    <a:blip r:embed="rId38" cstate="print"/>
                    <a:srcRect/>
                    <a:stretch>
                      <a:fillRect/>
                    </a:stretch>
                  </pic:blipFill>
                  <pic:spPr bwMode="auto">
                    <a:xfrm>
                      <a:off x="0" y="0"/>
                      <a:ext cx="3600450" cy="40576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lastRenderedPageBreak/>
              <w:t>30 ноября 2021 г.</w:t>
            </w:r>
          </w:p>
        </w:tc>
        <w:tc>
          <w:tcPr>
            <w:tcW w:w="1800" w:type="pct"/>
            <w:tcMar>
              <w:top w:w="0" w:type="dxa"/>
              <w:left w:w="6" w:type="dxa"/>
              <w:bottom w:w="0" w:type="dxa"/>
              <w:right w:w="6" w:type="dxa"/>
            </w:tcMar>
            <w:hideMark/>
          </w:tcPr>
          <w:p w:rsidR="002B1AAB" w:rsidRDefault="002B1AAB">
            <w:pPr>
              <w:pStyle w:val="newncpi0"/>
              <w:jc w:val="right"/>
            </w:pPr>
            <w:r>
              <w:t>№ 10</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Прострел раскрытый (Pulsatilla patens (L.) Mill.), указанного в паспорте места произрастания дикорастущего растения от 30 ноября 2021 г. № 10.</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полноты лесного насаждения более 0,5;</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11</w:t>
            </w:r>
          </w:p>
        </w:tc>
      </w:tr>
    </w:tbl>
    <w:p w:rsidR="002B1AAB" w:rsidRDefault="002B1AAB">
      <w:pPr>
        <w:pStyle w:val="newncpi"/>
      </w:pPr>
      <w:r>
        <w:t> </w:t>
      </w:r>
    </w:p>
    <w:p w:rsidR="002B1AAB" w:rsidRDefault="002B1AAB">
      <w:pPr>
        <w:pStyle w:val="newncpi"/>
      </w:pPr>
      <w:r>
        <w:t>Название вида дикорастущего растения: Прострел раскрытый (Pulsatilla patens (L.) Mill.).</w:t>
      </w:r>
    </w:p>
    <w:p w:rsidR="002B1AAB" w:rsidRDefault="002B1AAB">
      <w:pPr>
        <w:pStyle w:val="newncpi"/>
      </w:pPr>
      <w:r>
        <w:lastRenderedPageBreak/>
        <w:t>Состояние популяции дикорастущего растения: не менее 47 растений, встречаемость единичная и куртинная, площадь популяции – около 1 гектара, состояние хорошее.</w:t>
      </w:r>
    </w:p>
    <w:p w:rsidR="002B1AAB" w:rsidRDefault="002B1AAB">
      <w:pPr>
        <w:pStyle w:val="newncpi"/>
      </w:pPr>
      <w:r>
        <w:t>Местонахождение места произрастания дикорастущего растения: Гродненская область, Сморгонский район, 3,8 километра на юго-запад от деревни Девятни, выделы 10, 11, 18, 19, 27, 28 квартала 32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54°35'10,45'' северной широты, 26°20'58,46'' восточной долготы; 54°35'14,34'' северной широты, 26°20'57,97'' восточной долготы; 54°35'16,67'' северной широты, 26°21'02,84'' восточной долготы; 54°35'22,72'' северной широты, 26°20'55,71'' восточной долготы; 54°35'15,10'' северной широты, 26°20'58,51'' восточной долготы.</w:t>
      </w:r>
    </w:p>
    <w:p w:rsidR="002B1AAB" w:rsidRDefault="002B1AAB">
      <w:pPr>
        <w:pStyle w:val="newncpi"/>
      </w:pPr>
      <w:r>
        <w:t>Площадь места произрастания дикорастущего растения: 8,1 гектара.</w:t>
      </w:r>
    </w:p>
    <w:p w:rsidR="002B1AAB" w:rsidRDefault="002B1AAB">
      <w:pPr>
        <w:pStyle w:val="newncpi"/>
      </w:pPr>
      <w:r>
        <w:t>Описание границ места произрастания дикорастущего растения: в границах выделов 10, 11, 18, 19, 27, 28 квартала 32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мшистые.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11</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4324350" cy="3238500"/>
            <wp:effectExtent l="19050" t="0" r="0" b="0"/>
            <wp:docPr id="28" name="Рисунок 28" descr="C:\NCPI_CLIENT\EKBD\Texts\r922r0116979.files\0200001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NCPI_CLIENT\EKBD\Texts\r922r0116979.files\0200001Cjpg.jpg"/>
                    <pic:cNvPicPr>
                      <a:picLocks noChangeAspect="1" noChangeArrowheads="1"/>
                    </pic:cNvPicPr>
                  </pic:nvPicPr>
                  <pic:blipFill>
                    <a:blip r:embed="rId39"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324350" cy="3248025"/>
            <wp:effectExtent l="19050" t="0" r="0" b="0"/>
            <wp:docPr id="29" name="Рисунок 29" descr="C:\NCPI_CLIENT\EKBD\Texts\r922r0116979.files\0200001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NCPI_CLIENT\EKBD\Texts\r922r0116979.files\0200001Djpg.jpg"/>
                    <pic:cNvPicPr>
                      <a:picLocks noChangeAspect="1" noChangeArrowheads="1"/>
                    </pic:cNvPicPr>
                  </pic:nvPicPr>
                  <pic:blipFill>
                    <a:blip r:embed="rId40" cstate="print"/>
                    <a:srcRect/>
                    <a:stretch>
                      <a:fillRect/>
                    </a:stretch>
                  </pic:blipFill>
                  <pic:spPr bwMode="auto">
                    <a:xfrm>
                      <a:off x="0" y="0"/>
                      <a:ext cx="4324350" cy="324802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11</w:t>
      </w:r>
    </w:p>
    <w:p w:rsidR="002B1AAB" w:rsidRDefault="002B1AAB">
      <w:pPr>
        <w:pStyle w:val="nonumheader"/>
      </w:pPr>
      <w:r>
        <w:t>Прострел раскрытый (Pulsatilla patens (L.) Mill.)</w:t>
      </w:r>
    </w:p>
    <w:p w:rsidR="002B1AAB" w:rsidRDefault="002B1AAB">
      <w:pPr>
        <w:pStyle w:val="newncpi0"/>
        <w:jc w:val="center"/>
      </w:pPr>
      <w:r>
        <w:rPr>
          <w:noProof/>
        </w:rPr>
        <w:drawing>
          <wp:inline distT="0" distB="0" distL="0" distR="0">
            <wp:extent cx="4324350" cy="4448175"/>
            <wp:effectExtent l="19050" t="0" r="0" b="0"/>
            <wp:docPr id="30" name="Рисунок 30" descr="C:\NCPI_CLIENT\EKBD\Texts\r922r0116979.files\0200001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NCPI_CLIENT\EKBD\Texts\r922r0116979.files\0200001Ejpg.jpg"/>
                    <pic:cNvPicPr>
                      <a:picLocks noChangeAspect="1" noChangeArrowheads="1"/>
                    </pic:cNvPicPr>
                  </pic:nvPicPr>
                  <pic:blipFill>
                    <a:blip r:embed="rId41" cstate="print"/>
                    <a:srcRect/>
                    <a:stretch>
                      <a:fillRect/>
                    </a:stretch>
                  </pic:blipFill>
                  <pic:spPr bwMode="auto">
                    <a:xfrm>
                      <a:off x="0" y="0"/>
                      <a:ext cx="4324350" cy="444817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lastRenderedPageBreak/>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11</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Прострел раскрытый (Pulsatilla patens (L.) Mill.), указанного в паспорте места произрастания дикорастущего растения от 30 ноября 2021 г. № 11.</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полноты лесного насаждения более 0,5;</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12</w:t>
            </w:r>
          </w:p>
        </w:tc>
      </w:tr>
    </w:tbl>
    <w:p w:rsidR="002B1AAB" w:rsidRDefault="002B1AAB">
      <w:pPr>
        <w:pStyle w:val="newncpi"/>
      </w:pPr>
      <w:r>
        <w:t> </w:t>
      </w:r>
    </w:p>
    <w:p w:rsidR="002B1AAB" w:rsidRDefault="002B1AAB">
      <w:pPr>
        <w:pStyle w:val="newncpi"/>
      </w:pPr>
      <w:r>
        <w:lastRenderedPageBreak/>
        <w:t>Название вида дикорастущего растения: Ленец бесприцветничковый (Thesium ebracteatum Hayne).</w:t>
      </w:r>
    </w:p>
    <w:p w:rsidR="002B1AAB" w:rsidRDefault="002B1AAB">
      <w:pPr>
        <w:pStyle w:val="newncpi"/>
      </w:pPr>
      <w:r>
        <w:t>Состояние популяции дикорастущего растения: 17 растений, встречаемость единичная и групповая, площадь популяции – 10 квадратных метров, состояние хорошее.</w:t>
      </w:r>
    </w:p>
    <w:p w:rsidR="002B1AAB" w:rsidRDefault="002B1AAB">
      <w:pPr>
        <w:pStyle w:val="newncpi"/>
      </w:pPr>
      <w:r>
        <w:t>Местонахождение места произрастания дикорастущего растения: Гродненская область, Сморгонский район, 4,0 километра на запад от деревни Девятни, выдел 26 квартала 27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54°35'36,70'' северной широты, 26°20'43,10'' восточной долготы.</w:t>
      </w:r>
    </w:p>
    <w:p w:rsidR="002B1AAB" w:rsidRDefault="002B1AAB">
      <w:pPr>
        <w:pStyle w:val="newncpi"/>
      </w:pPr>
      <w:r>
        <w:t>Площадь места произрастания дикорастущего растения: 6,7 гектара.</w:t>
      </w:r>
    </w:p>
    <w:p w:rsidR="002B1AAB" w:rsidRDefault="002B1AAB">
      <w:pPr>
        <w:pStyle w:val="newncpi"/>
      </w:pPr>
      <w:r>
        <w:t>Описание границ места произрастания дикорастущего растения: в границах выдела 26 квартала 27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 мшистый.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12</w:t>
      </w:r>
    </w:p>
    <w:p w:rsidR="002B1AAB" w:rsidRDefault="002B1AAB">
      <w:pPr>
        <w:pStyle w:val="nonumheader"/>
      </w:pPr>
      <w:r>
        <w:t>Ленец бесприцветничковый (Thesium ebracteatum Hayne)</w:t>
      </w:r>
    </w:p>
    <w:p w:rsidR="002B1AAB" w:rsidRDefault="002B1AAB">
      <w:pPr>
        <w:pStyle w:val="newncpi0"/>
        <w:jc w:val="center"/>
      </w:pPr>
      <w:r>
        <w:rPr>
          <w:noProof/>
        </w:rPr>
        <w:drawing>
          <wp:inline distT="0" distB="0" distL="0" distR="0">
            <wp:extent cx="4324350" cy="3238500"/>
            <wp:effectExtent l="19050" t="0" r="0" b="0"/>
            <wp:docPr id="31" name="Рисунок 31" descr="C:\NCPI_CLIENT\EKBD\Texts\r922r0116979.files\0200001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NCPI_CLIENT\EKBD\Texts\r922r0116979.files\0200001Fjpg.jpg"/>
                    <pic:cNvPicPr>
                      <a:picLocks noChangeAspect="1" noChangeArrowheads="1"/>
                    </pic:cNvPicPr>
                  </pic:nvPicPr>
                  <pic:blipFill>
                    <a:blip r:embed="rId42"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314825" cy="3238500"/>
            <wp:effectExtent l="19050" t="0" r="9525" b="0"/>
            <wp:docPr id="32" name="Рисунок 32" descr="C:\NCPI_CLIENT\EKBD\Texts\r922r0116979.files\02000020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NCPI_CLIENT\EKBD\Texts\r922r0116979.files\02000020jpg.png"/>
                    <pic:cNvPicPr>
                      <a:picLocks noChangeAspect="1" noChangeArrowheads="1"/>
                    </pic:cNvPicPr>
                  </pic:nvPicPr>
                  <pic:blipFill>
                    <a:blip r:embed="rId43" cstate="print"/>
                    <a:srcRect/>
                    <a:stretch>
                      <a:fillRect/>
                    </a:stretch>
                  </pic:blipFill>
                  <pic:spPr bwMode="auto">
                    <a:xfrm>
                      <a:off x="0" y="0"/>
                      <a:ext cx="4314825"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12</w:t>
      </w:r>
    </w:p>
    <w:p w:rsidR="002B1AAB" w:rsidRDefault="002B1AAB">
      <w:pPr>
        <w:pStyle w:val="nonumheader"/>
      </w:pPr>
      <w:r>
        <w:t>Ленец бесприцветничковый (Thesium ebracteatum Hayne)</w:t>
      </w:r>
    </w:p>
    <w:p w:rsidR="002B1AAB" w:rsidRDefault="002B1AAB">
      <w:pPr>
        <w:pStyle w:val="newncpi0"/>
        <w:jc w:val="center"/>
      </w:pPr>
      <w:r>
        <w:rPr>
          <w:noProof/>
        </w:rPr>
        <w:drawing>
          <wp:inline distT="0" distB="0" distL="0" distR="0">
            <wp:extent cx="4324350" cy="2724150"/>
            <wp:effectExtent l="19050" t="0" r="0" b="0"/>
            <wp:docPr id="33" name="Рисунок 33" descr="C:\NCPI_CLIENT\EKBD\Texts\r922r0116979.files\0200002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NCPI_CLIENT\EKBD\Texts\r922r0116979.files\02000021jpg.jpg"/>
                    <pic:cNvPicPr>
                      <a:picLocks noChangeAspect="1" noChangeArrowheads="1"/>
                    </pic:cNvPicPr>
                  </pic:nvPicPr>
                  <pic:blipFill>
                    <a:blip r:embed="rId44" cstate="print"/>
                    <a:srcRect/>
                    <a:stretch>
                      <a:fillRect/>
                    </a:stretch>
                  </pic:blipFill>
                  <pic:spPr bwMode="auto">
                    <a:xfrm>
                      <a:off x="0" y="0"/>
                      <a:ext cx="4324350" cy="27241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12</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Ленец бесприцветничковый (Thesium ebracteatum Hayne), указанного в паспорте места произрастания дикорастущего растения от 30 ноября 2021 г. № 12.</w:t>
      </w:r>
    </w:p>
    <w:p w:rsidR="002B1AAB" w:rsidRDefault="002B1AAB">
      <w:pPr>
        <w:pStyle w:val="newncpi"/>
      </w:pPr>
      <w:r>
        <w:lastRenderedPageBreak/>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полноты лесного насаждения более 0,5;</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13</w:t>
            </w:r>
          </w:p>
        </w:tc>
      </w:tr>
    </w:tbl>
    <w:p w:rsidR="002B1AAB" w:rsidRDefault="002B1AAB">
      <w:pPr>
        <w:pStyle w:val="newncpi"/>
      </w:pPr>
      <w:r>
        <w:t> </w:t>
      </w:r>
    </w:p>
    <w:p w:rsidR="002B1AAB" w:rsidRDefault="002B1AAB">
      <w:pPr>
        <w:pStyle w:val="newncpi"/>
      </w:pPr>
      <w:r>
        <w:t>Название вида дикорастущего растения: Берула прямая (Berula erecta (Huds.) Cov.).</w:t>
      </w:r>
    </w:p>
    <w:p w:rsidR="002B1AAB" w:rsidRDefault="002B1AAB">
      <w:pPr>
        <w:pStyle w:val="newncpi"/>
      </w:pPr>
      <w:r>
        <w:t>Состояние популяции дикорастущего растения: более 20 парциальных побегов, встречаемость куртинная, площадь популяции – около 3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0,7 километра на северо-запад от деревни Рудня, выдел 9 квартала 156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54°27'01,70'' северной широты, 26°31'11,93'' восточной долготы.</w:t>
      </w:r>
    </w:p>
    <w:p w:rsidR="002B1AAB" w:rsidRDefault="002B1AAB">
      <w:pPr>
        <w:pStyle w:val="newncpi"/>
      </w:pPr>
      <w:r>
        <w:lastRenderedPageBreak/>
        <w:t>Площадь места произрастания дикорастущего растения: 0,6 гектара.</w:t>
      </w:r>
    </w:p>
    <w:p w:rsidR="002B1AAB" w:rsidRDefault="002B1AAB">
      <w:pPr>
        <w:pStyle w:val="newncpi"/>
      </w:pPr>
      <w:r>
        <w:t>Описание границ места произрастания дикорастущего растения: в границах выдела 9 квартала 156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берег реки Вилии.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13</w:t>
      </w:r>
    </w:p>
    <w:p w:rsidR="002B1AAB" w:rsidRDefault="002B1AAB">
      <w:pPr>
        <w:pStyle w:val="nonumheader"/>
      </w:pPr>
      <w:r>
        <w:t>Берула прямая (Berula erecta (Huds.) Cov.)</w:t>
      </w:r>
    </w:p>
    <w:p w:rsidR="002B1AAB" w:rsidRDefault="002B1AAB">
      <w:pPr>
        <w:pStyle w:val="newncpi0"/>
        <w:jc w:val="center"/>
      </w:pPr>
      <w:r>
        <w:rPr>
          <w:noProof/>
        </w:rPr>
        <w:drawing>
          <wp:inline distT="0" distB="0" distL="0" distR="0">
            <wp:extent cx="4324350" cy="3238500"/>
            <wp:effectExtent l="19050" t="0" r="0" b="0"/>
            <wp:docPr id="34" name="Рисунок 34" descr="C:\NCPI_CLIENT\EKBD\Texts\r922r0116979.files\0200002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NCPI_CLIENT\EKBD\Texts\r922r0116979.files\02000022jpg.jpg"/>
                    <pic:cNvPicPr>
                      <a:picLocks noChangeAspect="1" noChangeArrowheads="1"/>
                    </pic:cNvPicPr>
                  </pic:nvPicPr>
                  <pic:blipFill>
                    <a:blip r:embed="rId45"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35" name="Рисунок 35" descr="C:\NCPI_CLIENT\EKBD\Texts\r922r0116979.files\0200002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NCPI_CLIENT\EKBD\Texts\r922r0116979.files\02000023jpg.jpg"/>
                    <pic:cNvPicPr>
                      <a:picLocks noChangeAspect="1" noChangeArrowheads="1"/>
                    </pic:cNvPicPr>
                  </pic:nvPicPr>
                  <pic:blipFill>
                    <a:blip r:embed="rId46"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lastRenderedPageBreak/>
        <w:t>Картосхема места произрастания дикорастущего растения</w:t>
      </w:r>
      <w:r>
        <w:br/>
        <w:t>к паспорту места произрастания дикорастущего растения</w:t>
      </w:r>
      <w:r>
        <w:br/>
        <w:t>от 30 ноября 2021 г. № 13</w:t>
      </w:r>
    </w:p>
    <w:p w:rsidR="002B1AAB" w:rsidRDefault="002B1AAB">
      <w:pPr>
        <w:pStyle w:val="nonumheader"/>
      </w:pPr>
      <w:r>
        <w:t>Берула прямая (Berula erecta (Huds.) Cov.)</w:t>
      </w:r>
    </w:p>
    <w:p w:rsidR="002B1AAB" w:rsidRDefault="002B1AAB">
      <w:pPr>
        <w:pStyle w:val="newncpi0"/>
        <w:jc w:val="center"/>
      </w:pPr>
      <w:r>
        <w:rPr>
          <w:noProof/>
        </w:rPr>
        <w:drawing>
          <wp:inline distT="0" distB="0" distL="0" distR="0">
            <wp:extent cx="4324350" cy="3209925"/>
            <wp:effectExtent l="19050" t="0" r="0" b="0"/>
            <wp:docPr id="36" name="Рисунок 36" descr="C:\NCPI_CLIENT\EKBD\Texts\r922r0116979.files\0200002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NCPI_CLIENT\EKBD\Texts\r922r0116979.files\02000024jpg.jpg"/>
                    <pic:cNvPicPr>
                      <a:picLocks noChangeAspect="1" noChangeArrowheads="1"/>
                    </pic:cNvPicPr>
                  </pic:nvPicPr>
                  <pic:blipFill>
                    <a:blip r:embed="rId47" cstate="print"/>
                    <a:srcRect/>
                    <a:stretch>
                      <a:fillRect/>
                    </a:stretch>
                  </pic:blipFill>
                  <pic:spPr bwMode="auto">
                    <a:xfrm>
                      <a:off x="0" y="0"/>
                      <a:ext cx="4324350" cy="320992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13</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Берула прямая (Berula erecta (Huds.) Cov.), указанного в паспорте места произрастания дикорастущего растения от 30 ноября 2021 г. № 13.</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изменение уровенного режима водоемов и водотоков;</w:t>
      </w:r>
    </w:p>
    <w:p w:rsidR="002B1AAB" w:rsidRDefault="002B1AAB">
      <w:pPr>
        <w:pStyle w:val="newncpi"/>
      </w:pPr>
      <w:r>
        <w:t>изменение рельефа дна или берега (дноуглубительные работы, формирование ложа и иные работы) на расстоянии до 500 метров от места произрастания;</w:t>
      </w:r>
    </w:p>
    <w:p w:rsidR="002B1AAB" w:rsidRDefault="002B1AAB">
      <w:pPr>
        <w:pStyle w:val="newncpi"/>
      </w:pPr>
      <w:r>
        <w:t>сброс сточных вод, в том числе дренажных и карьерных, отводимых с прудовых хозяйств и разрабатываемых торфяных месторождений;</w:t>
      </w:r>
    </w:p>
    <w:p w:rsidR="002B1AAB" w:rsidRDefault="002B1AAB">
      <w:pPr>
        <w:pStyle w:val="newncpi"/>
      </w:pPr>
      <w:r>
        <w:t>рыболовство с применением неводов и иных активных орудий лова;</w:t>
      </w:r>
    </w:p>
    <w:p w:rsidR="002B1AAB" w:rsidRDefault="002B1AAB">
      <w:pPr>
        <w:pStyle w:val="newncpi"/>
      </w:pPr>
      <w:r>
        <w:lastRenderedPageBreak/>
        <w:t>зарыбление водоемов растительноядными видами рыб (амур белый и иные);</w:t>
      </w:r>
    </w:p>
    <w:p w:rsidR="002B1AAB" w:rsidRDefault="002B1AAB">
      <w:pPr>
        <w:pStyle w:val="newncpi"/>
      </w:pPr>
      <w:r>
        <w:t>использование литоральной зоны для водопоя скота;</w:t>
      </w:r>
    </w:p>
    <w:p w:rsidR="002B1AAB" w:rsidRDefault="002B1AAB">
      <w:pPr>
        <w:pStyle w:val="newncpi"/>
      </w:pPr>
      <w:r>
        <w:t>использование литоральной зоны для организации массового отдыха;</w:t>
      </w:r>
    </w:p>
    <w:p w:rsidR="002B1AAB" w:rsidRDefault="002B1AAB">
      <w:pPr>
        <w:pStyle w:val="newncpi"/>
      </w:pPr>
      <w:r>
        <w:t>удаление прибрежной и водной растительности;</w:t>
      </w:r>
    </w:p>
    <w:p w:rsidR="002B1AAB" w:rsidRDefault="002B1AAB">
      <w:pPr>
        <w:pStyle w:val="newncpi"/>
      </w:pPr>
      <w:r>
        <w:t>возведение водохозяйственных сооружений и устройств (плотины, насосные станции, водозаборы и иные).</w:t>
      </w:r>
    </w:p>
    <w:p w:rsidR="002B1AAB" w:rsidRDefault="002B1AAB">
      <w:pPr>
        <w:pStyle w:val="newncpi"/>
      </w:pPr>
      <w:r>
        <w:t>В пределах прибрежных полос (или их участков) водных объектов, взятых под охрану, запрещается:</w:t>
      </w:r>
    </w:p>
    <w:p w:rsidR="002B1AAB" w:rsidRDefault="002B1AAB">
      <w:pPr>
        <w:pStyle w:val="newncpi"/>
      </w:pPr>
      <w:r>
        <w:t>пастьба и прогон скота;</w:t>
      </w:r>
    </w:p>
    <w:p w:rsidR="002B1AAB" w:rsidRDefault="002B1AAB">
      <w:pPr>
        <w:pStyle w:val="newncpi"/>
      </w:pPr>
      <w:r>
        <w:t>применение химических средств защиты растений, регуляторов роста, удобрений;</w:t>
      </w:r>
    </w:p>
    <w:p w:rsidR="002B1AAB" w:rsidRDefault="002B1AAB">
      <w:pPr>
        <w:pStyle w:val="newncpi"/>
      </w:pPr>
      <w:r>
        <w:t>размещение лодочных причалов и площадок постоянного базирования маломерных судов, возведение сооружений для хранения маломерных судов и других плавательных средств;</w:t>
      </w:r>
    </w:p>
    <w:p w:rsidR="002B1AAB" w:rsidRDefault="002B1AAB">
      <w:pPr>
        <w:pStyle w:val="newncpi"/>
      </w:pPr>
      <w:r>
        <w:t>рекреационное благоустройство территории, обустройство пляжей, видовых точек, пикниковых полян и иных мест отдыха.</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14</w:t>
            </w:r>
          </w:p>
        </w:tc>
      </w:tr>
    </w:tbl>
    <w:p w:rsidR="002B1AAB" w:rsidRDefault="002B1AAB">
      <w:pPr>
        <w:pStyle w:val="newncpi"/>
      </w:pPr>
      <w:r>
        <w:t> </w:t>
      </w:r>
    </w:p>
    <w:p w:rsidR="002B1AAB" w:rsidRDefault="002B1AAB">
      <w:pPr>
        <w:pStyle w:val="newncpi"/>
      </w:pPr>
      <w:r>
        <w:t>Название вида дикорастущего растения: Берула прямая (Berula erecta (Huds.) Cov.).</w:t>
      </w:r>
    </w:p>
    <w:p w:rsidR="002B1AAB" w:rsidRDefault="002B1AAB">
      <w:pPr>
        <w:pStyle w:val="newncpi"/>
      </w:pPr>
      <w:r>
        <w:t>Состояние популяции дикорастущего растения: более 80 парциальных побегов, встречаемость куртинная, площадь популяции – около 100 квадратных метров, состояние хорошее.</w:t>
      </w:r>
    </w:p>
    <w:p w:rsidR="002B1AAB" w:rsidRDefault="002B1AAB">
      <w:pPr>
        <w:pStyle w:val="newncpi"/>
      </w:pPr>
      <w:r>
        <w:t>Местонахождение места произрастания дикорастущего растения: Гродненская область, Сморгонский район, 0,2 километра на запад от деревни Окушковщина, выделы 10, 13 квартала 154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54°27'29,85'' северной широты, 26°30'47,20'' восточной долготы.</w:t>
      </w:r>
    </w:p>
    <w:p w:rsidR="002B1AAB" w:rsidRDefault="002B1AAB">
      <w:pPr>
        <w:pStyle w:val="newncpi"/>
      </w:pPr>
      <w:r>
        <w:t>Площадь места произрастания дикорастущего растения: 1,4 гектара.</w:t>
      </w:r>
    </w:p>
    <w:p w:rsidR="002B1AAB" w:rsidRDefault="002B1AAB">
      <w:pPr>
        <w:pStyle w:val="newncpi"/>
      </w:pPr>
      <w:r>
        <w:t>Описание границ места произрастания дикорастущего растения: в границах выдела 10, 13 квартала 154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берег реки Вилии.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14</w:t>
      </w:r>
    </w:p>
    <w:p w:rsidR="002B1AAB" w:rsidRDefault="002B1AAB">
      <w:pPr>
        <w:pStyle w:val="nonumheader"/>
      </w:pPr>
      <w:r>
        <w:lastRenderedPageBreak/>
        <w:t>Берула прямая (Berula erecta (Huds.) Cov.)</w:t>
      </w:r>
    </w:p>
    <w:p w:rsidR="002B1AAB" w:rsidRDefault="002B1AAB">
      <w:pPr>
        <w:pStyle w:val="newncpi0"/>
        <w:jc w:val="center"/>
      </w:pPr>
      <w:r>
        <w:rPr>
          <w:noProof/>
        </w:rPr>
        <w:drawing>
          <wp:inline distT="0" distB="0" distL="0" distR="0">
            <wp:extent cx="4324350" cy="3238500"/>
            <wp:effectExtent l="19050" t="0" r="0" b="0"/>
            <wp:docPr id="37" name="Рисунок 37" descr="C:\NCPI_CLIENT\EKBD\Texts\r922r0116979.files\0200002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NCPI_CLIENT\EKBD\Texts\r922r0116979.files\02000025jpg.jpg"/>
                    <pic:cNvPicPr>
                      <a:picLocks noChangeAspect="1" noChangeArrowheads="1"/>
                    </pic:cNvPicPr>
                  </pic:nvPicPr>
                  <pic:blipFill>
                    <a:blip r:embed="rId48"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38" name="Рисунок 38" descr="C:\NCPI_CLIENT\EKBD\Texts\r922r0116979.files\0200002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NCPI_CLIENT\EKBD\Texts\r922r0116979.files\02000026jpg.jpg"/>
                    <pic:cNvPicPr>
                      <a:picLocks noChangeAspect="1" noChangeArrowheads="1"/>
                    </pic:cNvPicPr>
                  </pic:nvPicPr>
                  <pic:blipFill>
                    <a:blip r:embed="rId49"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14</w:t>
      </w:r>
    </w:p>
    <w:p w:rsidR="002B1AAB" w:rsidRDefault="002B1AAB">
      <w:pPr>
        <w:pStyle w:val="nonumheader"/>
      </w:pPr>
      <w:r>
        <w:t>Берула прямая (Berula erecta (Huds.) Cov.)</w:t>
      </w:r>
    </w:p>
    <w:p w:rsidR="002B1AAB" w:rsidRDefault="002B1AAB">
      <w:pPr>
        <w:pStyle w:val="newncpi0"/>
        <w:jc w:val="center"/>
      </w:pPr>
      <w:r>
        <w:rPr>
          <w:noProof/>
        </w:rPr>
        <w:lastRenderedPageBreak/>
        <w:drawing>
          <wp:inline distT="0" distB="0" distL="0" distR="0">
            <wp:extent cx="4324350" cy="3581400"/>
            <wp:effectExtent l="19050" t="0" r="0" b="0"/>
            <wp:docPr id="39" name="Рисунок 39" descr="C:\NCPI_CLIENT\EKBD\Texts\r922r0116979.files\0200002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NCPI_CLIENT\EKBD\Texts\r922r0116979.files\02000027jpg.jpg"/>
                    <pic:cNvPicPr>
                      <a:picLocks noChangeAspect="1" noChangeArrowheads="1"/>
                    </pic:cNvPicPr>
                  </pic:nvPicPr>
                  <pic:blipFill>
                    <a:blip r:embed="rId50" cstate="print"/>
                    <a:srcRect/>
                    <a:stretch>
                      <a:fillRect/>
                    </a:stretch>
                  </pic:blipFill>
                  <pic:spPr bwMode="auto">
                    <a:xfrm>
                      <a:off x="0" y="0"/>
                      <a:ext cx="4324350" cy="35814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14</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Берула прямая (Berula erecta (Huds.) Cov.), указанного в паспорте места произрастания дикорастущего растения от 30 ноября 2021 г. № 14.</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изменение уровенного режима водоемов и водотоков;</w:t>
      </w:r>
    </w:p>
    <w:p w:rsidR="002B1AAB" w:rsidRDefault="002B1AAB">
      <w:pPr>
        <w:pStyle w:val="newncpi"/>
      </w:pPr>
      <w:r>
        <w:t>изменение рельефа дна или берега (дноуглубительные работы, формирование ложа и иные работы) на расстоянии до 500 метров от места произрастания;</w:t>
      </w:r>
    </w:p>
    <w:p w:rsidR="002B1AAB" w:rsidRDefault="002B1AAB">
      <w:pPr>
        <w:pStyle w:val="newncpi"/>
      </w:pPr>
      <w:r>
        <w:t>сброс сточных вод, в том числе дренажных и карьерных, отводимых с прудовых хозяйств и разрабатываемых торфяных месторождений;</w:t>
      </w:r>
    </w:p>
    <w:p w:rsidR="002B1AAB" w:rsidRDefault="002B1AAB">
      <w:pPr>
        <w:pStyle w:val="newncpi"/>
      </w:pPr>
      <w:r>
        <w:t>рыболовство с применением неводов и иных активных орудий лова;</w:t>
      </w:r>
    </w:p>
    <w:p w:rsidR="002B1AAB" w:rsidRDefault="002B1AAB">
      <w:pPr>
        <w:pStyle w:val="newncpi"/>
      </w:pPr>
      <w:r>
        <w:t>зарыбление водоемов растительноядными видами рыб (амур белый и иные);</w:t>
      </w:r>
    </w:p>
    <w:p w:rsidR="002B1AAB" w:rsidRDefault="002B1AAB">
      <w:pPr>
        <w:pStyle w:val="newncpi"/>
      </w:pPr>
      <w:r>
        <w:t>использование литоральной зоны для водопоя скота;</w:t>
      </w:r>
    </w:p>
    <w:p w:rsidR="002B1AAB" w:rsidRDefault="002B1AAB">
      <w:pPr>
        <w:pStyle w:val="newncpi"/>
      </w:pPr>
      <w:r>
        <w:t>использование литоральной зоны для организации массового отдыха;</w:t>
      </w:r>
    </w:p>
    <w:p w:rsidR="002B1AAB" w:rsidRDefault="002B1AAB">
      <w:pPr>
        <w:pStyle w:val="newncpi"/>
      </w:pPr>
      <w:r>
        <w:lastRenderedPageBreak/>
        <w:t>удаление прибрежной и водной растительности;</w:t>
      </w:r>
    </w:p>
    <w:p w:rsidR="002B1AAB" w:rsidRDefault="002B1AAB">
      <w:pPr>
        <w:pStyle w:val="newncpi"/>
      </w:pPr>
      <w:r>
        <w:t>возведение водохозяйственных сооружений и устройств (плотины, насосные станции, водозаборы и иные).</w:t>
      </w:r>
    </w:p>
    <w:p w:rsidR="002B1AAB" w:rsidRDefault="002B1AAB">
      <w:pPr>
        <w:pStyle w:val="newncpi"/>
      </w:pPr>
      <w:r>
        <w:t>В пределах прибрежных полос (или их участков) водных объектов, взятых под охрану, запрещается:</w:t>
      </w:r>
    </w:p>
    <w:p w:rsidR="002B1AAB" w:rsidRDefault="002B1AAB">
      <w:pPr>
        <w:pStyle w:val="newncpi"/>
      </w:pPr>
      <w:r>
        <w:t>пастьба и прогон скота;</w:t>
      </w:r>
    </w:p>
    <w:p w:rsidR="002B1AAB" w:rsidRDefault="002B1AAB">
      <w:pPr>
        <w:pStyle w:val="newncpi"/>
      </w:pPr>
      <w:r>
        <w:t>применение химических средств защиты растений, регуляторов роста, удобрений;</w:t>
      </w:r>
    </w:p>
    <w:p w:rsidR="002B1AAB" w:rsidRDefault="002B1AAB">
      <w:pPr>
        <w:pStyle w:val="newncpi"/>
      </w:pPr>
      <w:r>
        <w:t>размещение лодочных причалов и площадок постоянного базирования маломерных судов, возведение сооружений для хранения маломерных судов и других плавательных средств;</w:t>
      </w:r>
    </w:p>
    <w:p w:rsidR="002B1AAB" w:rsidRDefault="002B1AAB">
      <w:pPr>
        <w:pStyle w:val="newncpi"/>
      </w:pPr>
      <w:r>
        <w:t>рекреационное благоустройство территории, обустройство пляжей, видовых точек, пикниковых полян и иных мест отдыха.</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15</w:t>
            </w:r>
          </w:p>
        </w:tc>
      </w:tr>
    </w:tbl>
    <w:p w:rsidR="002B1AAB" w:rsidRDefault="002B1AAB">
      <w:pPr>
        <w:pStyle w:val="newncpi"/>
      </w:pPr>
      <w:r>
        <w:t> </w:t>
      </w:r>
    </w:p>
    <w:p w:rsidR="002B1AAB" w:rsidRDefault="002B1AAB">
      <w:pPr>
        <w:pStyle w:val="newncpi"/>
      </w:pPr>
      <w:r>
        <w:t>Название вида дикорастущего растения: Берула прямая (Berula erecta (Huds.) Cov.).</w:t>
      </w:r>
    </w:p>
    <w:p w:rsidR="002B1AAB" w:rsidRDefault="002B1AAB">
      <w:pPr>
        <w:pStyle w:val="newncpi"/>
      </w:pPr>
      <w:r>
        <w:t>Состояние популяции дикорастущего растения: более 30 парциальных побегов, встречаемость куртинная, площадь популяции – около 30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0,1 километра на юг от деревни Рудня, выделы 51, 52 квартала 157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54°26'45,42'' северной широты, 26°32'03,28'' восточной долготы.</w:t>
      </w:r>
    </w:p>
    <w:p w:rsidR="002B1AAB" w:rsidRDefault="002B1AAB">
      <w:pPr>
        <w:pStyle w:val="newncpi"/>
      </w:pPr>
      <w:r>
        <w:t>Площадь места произрастания дикорастущего растения: 4,5 гектара.</w:t>
      </w:r>
    </w:p>
    <w:p w:rsidR="002B1AAB" w:rsidRDefault="002B1AAB">
      <w:pPr>
        <w:pStyle w:val="newncpi"/>
      </w:pPr>
      <w:r>
        <w:t>Описание границ места произрастания дикорастущего растения: в границах выделов 51, 52 квартала 157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берег реки Вилии.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15</w:t>
      </w:r>
    </w:p>
    <w:p w:rsidR="002B1AAB" w:rsidRDefault="002B1AAB">
      <w:pPr>
        <w:pStyle w:val="nonumheader"/>
      </w:pPr>
      <w:r>
        <w:t>Берула прямая (Berula erecta (Huds.) Cov.)</w:t>
      </w:r>
    </w:p>
    <w:p w:rsidR="002B1AAB" w:rsidRDefault="002B1AAB">
      <w:pPr>
        <w:pStyle w:val="newncpi0"/>
        <w:jc w:val="center"/>
      </w:pPr>
      <w:r>
        <w:rPr>
          <w:noProof/>
        </w:rPr>
        <w:lastRenderedPageBreak/>
        <w:drawing>
          <wp:inline distT="0" distB="0" distL="0" distR="0">
            <wp:extent cx="4324350" cy="2914650"/>
            <wp:effectExtent l="19050" t="0" r="0" b="0"/>
            <wp:docPr id="40" name="Рисунок 40" descr="C:\NCPI_CLIENT\EKBD\Texts\r922r0116979.files\0200002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NCPI_CLIENT\EKBD\Texts\r922r0116979.files\02000028jpg.jpg"/>
                    <pic:cNvPicPr>
                      <a:picLocks noChangeAspect="1" noChangeArrowheads="1"/>
                    </pic:cNvPicPr>
                  </pic:nvPicPr>
                  <pic:blipFill>
                    <a:blip r:embed="rId51" cstate="print"/>
                    <a:srcRect/>
                    <a:stretch>
                      <a:fillRect/>
                    </a:stretch>
                  </pic:blipFill>
                  <pic:spPr bwMode="auto">
                    <a:xfrm>
                      <a:off x="0" y="0"/>
                      <a:ext cx="4324350" cy="291465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41" name="Рисунок 41" descr="C:\NCPI_CLIENT\EKBD\Texts\r922r0116979.files\0200002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NCPI_CLIENT\EKBD\Texts\r922r0116979.files\02000029jpg.jpg"/>
                    <pic:cNvPicPr>
                      <a:picLocks noChangeAspect="1" noChangeArrowheads="1"/>
                    </pic:cNvPicPr>
                  </pic:nvPicPr>
                  <pic:blipFill>
                    <a:blip r:embed="rId52"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15</w:t>
      </w:r>
    </w:p>
    <w:p w:rsidR="002B1AAB" w:rsidRDefault="002B1AAB">
      <w:pPr>
        <w:pStyle w:val="nonumheader"/>
      </w:pPr>
      <w:r>
        <w:t>Берула прямая (Berula erecta (Huds.) Cov.)</w:t>
      </w:r>
    </w:p>
    <w:p w:rsidR="002B1AAB" w:rsidRDefault="002B1AAB">
      <w:pPr>
        <w:pStyle w:val="newncpi0"/>
        <w:jc w:val="center"/>
      </w:pPr>
      <w:r>
        <w:rPr>
          <w:noProof/>
        </w:rPr>
        <w:lastRenderedPageBreak/>
        <w:drawing>
          <wp:inline distT="0" distB="0" distL="0" distR="0">
            <wp:extent cx="4324350" cy="3324225"/>
            <wp:effectExtent l="19050" t="0" r="0" b="0"/>
            <wp:docPr id="42" name="Рисунок 42" descr="C:\NCPI_CLIENT\EKBD\Texts\r922r0116979.files\0200002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NCPI_CLIENT\EKBD\Texts\r922r0116979.files\0200002Ajpg.jpg"/>
                    <pic:cNvPicPr>
                      <a:picLocks noChangeAspect="1" noChangeArrowheads="1"/>
                    </pic:cNvPicPr>
                  </pic:nvPicPr>
                  <pic:blipFill>
                    <a:blip r:embed="rId53" cstate="print"/>
                    <a:srcRect/>
                    <a:stretch>
                      <a:fillRect/>
                    </a:stretch>
                  </pic:blipFill>
                  <pic:spPr bwMode="auto">
                    <a:xfrm>
                      <a:off x="0" y="0"/>
                      <a:ext cx="4324350" cy="332422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15</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Берула прямая (Berula erecta (Huds.) Cov.), указанного в паспорте места произрастания дикорастущего растения от 30 ноября 2021 г. № 15.</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изменение уровенного режима водоемов и водотоков;</w:t>
      </w:r>
    </w:p>
    <w:p w:rsidR="002B1AAB" w:rsidRDefault="002B1AAB">
      <w:pPr>
        <w:pStyle w:val="newncpi"/>
      </w:pPr>
      <w:r>
        <w:t>изменение рельефа дна или берега (дноуглубительные работы, формирование ложа и иные работы) на расстоянии до 500 метров от места произрастания;</w:t>
      </w:r>
    </w:p>
    <w:p w:rsidR="002B1AAB" w:rsidRDefault="002B1AAB">
      <w:pPr>
        <w:pStyle w:val="newncpi"/>
      </w:pPr>
      <w:r>
        <w:t>сброс сточных вод, в том числе дренажных и карьерных, отводимых с прудовых хозяйств и разрабатываемых торфяных месторождений;</w:t>
      </w:r>
    </w:p>
    <w:p w:rsidR="002B1AAB" w:rsidRDefault="002B1AAB">
      <w:pPr>
        <w:pStyle w:val="newncpi"/>
      </w:pPr>
      <w:r>
        <w:t>рыболовство с применением неводов и иных активных орудий лова;</w:t>
      </w:r>
    </w:p>
    <w:p w:rsidR="002B1AAB" w:rsidRDefault="002B1AAB">
      <w:pPr>
        <w:pStyle w:val="newncpi"/>
      </w:pPr>
      <w:r>
        <w:t>зарыбление водоемов растительноядными видами рыб (амур белый и иные);</w:t>
      </w:r>
    </w:p>
    <w:p w:rsidR="002B1AAB" w:rsidRDefault="002B1AAB">
      <w:pPr>
        <w:pStyle w:val="newncpi"/>
      </w:pPr>
      <w:r>
        <w:t>использование литоральной зоны для водопоя скота;</w:t>
      </w:r>
    </w:p>
    <w:p w:rsidR="002B1AAB" w:rsidRDefault="002B1AAB">
      <w:pPr>
        <w:pStyle w:val="newncpi"/>
      </w:pPr>
      <w:r>
        <w:t>использование литоральной зоны для организации массового отдыха;</w:t>
      </w:r>
    </w:p>
    <w:p w:rsidR="002B1AAB" w:rsidRDefault="002B1AAB">
      <w:pPr>
        <w:pStyle w:val="newncpi"/>
      </w:pPr>
      <w:r>
        <w:t>удаление прибрежной и водной растительности;</w:t>
      </w:r>
    </w:p>
    <w:p w:rsidR="002B1AAB" w:rsidRDefault="002B1AAB">
      <w:pPr>
        <w:pStyle w:val="newncpi"/>
      </w:pPr>
      <w:r>
        <w:lastRenderedPageBreak/>
        <w:t>возведение водохозяйственных сооружений и устройств (плотины, насосные станции, водозаборы и иные).</w:t>
      </w:r>
    </w:p>
    <w:p w:rsidR="002B1AAB" w:rsidRDefault="002B1AAB">
      <w:pPr>
        <w:pStyle w:val="newncpi"/>
      </w:pPr>
      <w:r>
        <w:t>В пределах прибрежных полос (или их участков) водных объектов, взятых под охрану, запрещается:</w:t>
      </w:r>
    </w:p>
    <w:p w:rsidR="002B1AAB" w:rsidRDefault="002B1AAB">
      <w:pPr>
        <w:pStyle w:val="newncpi"/>
      </w:pPr>
      <w:r>
        <w:t>пастьба и прогон скота;</w:t>
      </w:r>
    </w:p>
    <w:p w:rsidR="002B1AAB" w:rsidRDefault="002B1AAB">
      <w:pPr>
        <w:pStyle w:val="newncpi"/>
      </w:pPr>
      <w:r>
        <w:t>применение химических средств защиты растений, регуляторов роста, удобрений;</w:t>
      </w:r>
    </w:p>
    <w:p w:rsidR="002B1AAB" w:rsidRDefault="002B1AAB">
      <w:pPr>
        <w:pStyle w:val="newncpi"/>
      </w:pPr>
      <w:r>
        <w:t>размещение лодочных причалов и площадок постоянного базирования маломерных судов, возведение сооружений для хранения маломерных судов и других плавательных средств;</w:t>
      </w:r>
    </w:p>
    <w:p w:rsidR="002B1AAB" w:rsidRDefault="002B1AAB">
      <w:pPr>
        <w:pStyle w:val="newncpi"/>
      </w:pPr>
      <w:r>
        <w:t>рекреационное благоустройство территории, обустройство пляжей, видовых точек, пикниковых полян и иных мест отдыха.</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16</w:t>
            </w:r>
          </w:p>
        </w:tc>
      </w:tr>
    </w:tbl>
    <w:p w:rsidR="002B1AAB" w:rsidRDefault="002B1AAB">
      <w:pPr>
        <w:pStyle w:val="newncpi"/>
      </w:pPr>
      <w:r>
        <w:t> </w:t>
      </w:r>
    </w:p>
    <w:p w:rsidR="002B1AAB" w:rsidRDefault="002B1AAB">
      <w:pPr>
        <w:pStyle w:val="newncpi"/>
      </w:pPr>
      <w:r>
        <w:t>Название вида дикорастущего растения: Берула прямая (Berula erecta (Huds.) Cov.).</w:t>
      </w:r>
    </w:p>
    <w:p w:rsidR="002B1AAB" w:rsidRDefault="002B1AAB">
      <w:pPr>
        <w:pStyle w:val="newncpi"/>
      </w:pPr>
      <w:r>
        <w:t>Состояние популяции дикорастущего растения: более 150 парциальных побегов, встречаемость куртинная и групповая, площадь популяции – около 120 квадратных метров, состояние хорошее.</w:t>
      </w:r>
    </w:p>
    <w:p w:rsidR="002B1AAB" w:rsidRDefault="002B1AAB">
      <w:pPr>
        <w:pStyle w:val="newncpi"/>
      </w:pPr>
      <w:r>
        <w:t>Местонахождение места произрастания дикорастущего растения: Гродненская область, Сморгонский район, 0,6 километра на юго-запад от деревни Завелье, выделы 3, 6, 12 квартала 46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54°29'34,54'' северной широты, 26°27'27,33'' восточной долготы.</w:t>
      </w:r>
    </w:p>
    <w:p w:rsidR="002B1AAB" w:rsidRDefault="002B1AAB">
      <w:pPr>
        <w:pStyle w:val="newncpi"/>
      </w:pPr>
      <w:r>
        <w:t>Площадь места произрастания дикорастущего растения: 5,7 гектара.</w:t>
      </w:r>
    </w:p>
    <w:p w:rsidR="002B1AAB" w:rsidRDefault="002B1AAB">
      <w:pPr>
        <w:pStyle w:val="newncpi"/>
      </w:pPr>
      <w:r>
        <w:t>Описание границ места произрастания дикорастущего растения: в границах выделов 3, 6, 12 квартала 46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берег реки Вилии.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16</w:t>
      </w:r>
    </w:p>
    <w:p w:rsidR="002B1AAB" w:rsidRDefault="002B1AAB">
      <w:pPr>
        <w:pStyle w:val="nonumheader"/>
      </w:pPr>
      <w:r>
        <w:t>Берула прямая (Berula erecta (Huds.) Cov.)</w:t>
      </w:r>
    </w:p>
    <w:p w:rsidR="002B1AAB" w:rsidRDefault="002B1AAB">
      <w:pPr>
        <w:pStyle w:val="newncpi0"/>
        <w:jc w:val="center"/>
      </w:pPr>
      <w:r>
        <w:rPr>
          <w:noProof/>
        </w:rPr>
        <w:lastRenderedPageBreak/>
        <w:drawing>
          <wp:inline distT="0" distB="0" distL="0" distR="0">
            <wp:extent cx="4324350" cy="4219575"/>
            <wp:effectExtent l="19050" t="0" r="0" b="0"/>
            <wp:docPr id="43" name="Рисунок 43" descr="C:\NCPI_CLIENT\EKBD\Texts\r922r0116979.files\0200002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NCPI_CLIENT\EKBD\Texts\r922r0116979.files\0200002Bjpg.jpg"/>
                    <pic:cNvPicPr>
                      <a:picLocks noChangeAspect="1" noChangeArrowheads="1"/>
                    </pic:cNvPicPr>
                  </pic:nvPicPr>
                  <pic:blipFill>
                    <a:blip r:embed="rId54" cstate="print"/>
                    <a:srcRect/>
                    <a:stretch>
                      <a:fillRect/>
                    </a:stretch>
                  </pic:blipFill>
                  <pic:spPr bwMode="auto">
                    <a:xfrm>
                      <a:off x="0" y="0"/>
                      <a:ext cx="4324350" cy="421957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3600450" cy="4791075"/>
            <wp:effectExtent l="19050" t="0" r="0" b="0"/>
            <wp:docPr id="44" name="Рисунок 44" descr="C:\NCPI_CLIENT\EKBD\Texts\r922r0116979.files\0200002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NCPI_CLIENT\EKBD\Texts\r922r0116979.files\0200002Cjpg.jpg"/>
                    <pic:cNvPicPr>
                      <a:picLocks noChangeAspect="1" noChangeArrowheads="1"/>
                    </pic:cNvPicPr>
                  </pic:nvPicPr>
                  <pic:blipFill>
                    <a:blip r:embed="rId55" cstate="print"/>
                    <a:srcRect/>
                    <a:stretch>
                      <a:fillRect/>
                    </a:stretch>
                  </pic:blipFill>
                  <pic:spPr bwMode="auto">
                    <a:xfrm>
                      <a:off x="0" y="0"/>
                      <a:ext cx="3600450" cy="479107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16</w:t>
      </w:r>
    </w:p>
    <w:p w:rsidR="002B1AAB" w:rsidRDefault="002B1AAB">
      <w:pPr>
        <w:pStyle w:val="nonumheader"/>
      </w:pPr>
      <w:r>
        <w:lastRenderedPageBreak/>
        <w:t>Берула прямая (Berula erecta (Huds.) Cov.)</w:t>
      </w:r>
    </w:p>
    <w:p w:rsidR="002B1AAB" w:rsidRDefault="002B1AAB">
      <w:pPr>
        <w:pStyle w:val="newncpi0"/>
        <w:jc w:val="center"/>
      </w:pPr>
      <w:r>
        <w:rPr>
          <w:noProof/>
        </w:rPr>
        <w:drawing>
          <wp:inline distT="0" distB="0" distL="0" distR="0">
            <wp:extent cx="4324350" cy="3076575"/>
            <wp:effectExtent l="19050" t="0" r="0" b="0"/>
            <wp:docPr id="45" name="Рисунок 45" descr="C:\NCPI_CLIENT\EKBD\Texts\r922r0116979.files\0200002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NCPI_CLIENT\EKBD\Texts\r922r0116979.files\0200002Djpg.jpg"/>
                    <pic:cNvPicPr>
                      <a:picLocks noChangeAspect="1" noChangeArrowheads="1"/>
                    </pic:cNvPicPr>
                  </pic:nvPicPr>
                  <pic:blipFill>
                    <a:blip r:embed="rId56" cstate="print"/>
                    <a:srcRect/>
                    <a:stretch>
                      <a:fillRect/>
                    </a:stretch>
                  </pic:blipFill>
                  <pic:spPr bwMode="auto">
                    <a:xfrm>
                      <a:off x="0" y="0"/>
                      <a:ext cx="4324350" cy="307657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16</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Берула прямая (Berula erecta (Huds.) Cov.), указанного в паспорте места произрастания дикорастущего растения от 30 ноября 2021 г. № 16.</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изменение уровенного режима водоемов и водотоков;</w:t>
      </w:r>
    </w:p>
    <w:p w:rsidR="002B1AAB" w:rsidRDefault="002B1AAB">
      <w:pPr>
        <w:pStyle w:val="newncpi"/>
      </w:pPr>
      <w:r>
        <w:t>изменение рельефа дна или берега (дноуглубительные работы, формирование ложа и иные работы) на расстоянии до 500 метров от места произрастания;</w:t>
      </w:r>
    </w:p>
    <w:p w:rsidR="002B1AAB" w:rsidRDefault="002B1AAB">
      <w:pPr>
        <w:pStyle w:val="newncpi"/>
      </w:pPr>
      <w:r>
        <w:t>сброс сточных вод, в том числе дренажных и карьерных, отводимых с прудовых хозяйств и разрабатываемых торфяных месторождений;</w:t>
      </w:r>
    </w:p>
    <w:p w:rsidR="002B1AAB" w:rsidRDefault="002B1AAB">
      <w:pPr>
        <w:pStyle w:val="newncpi"/>
      </w:pPr>
      <w:r>
        <w:t>рыболовство с применением неводов и иных активных орудий лова;</w:t>
      </w:r>
    </w:p>
    <w:p w:rsidR="002B1AAB" w:rsidRDefault="002B1AAB">
      <w:pPr>
        <w:pStyle w:val="newncpi"/>
      </w:pPr>
      <w:r>
        <w:t>зарыбление водоемов растительноядными видами рыб (амур белый и иные);</w:t>
      </w:r>
    </w:p>
    <w:p w:rsidR="002B1AAB" w:rsidRDefault="002B1AAB">
      <w:pPr>
        <w:pStyle w:val="newncpi"/>
      </w:pPr>
      <w:r>
        <w:t>использование литоральной зоны для водопоя скота;</w:t>
      </w:r>
    </w:p>
    <w:p w:rsidR="002B1AAB" w:rsidRDefault="002B1AAB">
      <w:pPr>
        <w:pStyle w:val="newncpi"/>
      </w:pPr>
      <w:r>
        <w:t>использование литоральной зоны для организации массового отдыха;</w:t>
      </w:r>
    </w:p>
    <w:p w:rsidR="002B1AAB" w:rsidRDefault="002B1AAB">
      <w:pPr>
        <w:pStyle w:val="newncpi"/>
      </w:pPr>
      <w:r>
        <w:t>удаление прибрежной и водной растительности;</w:t>
      </w:r>
    </w:p>
    <w:p w:rsidR="002B1AAB" w:rsidRDefault="002B1AAB">
      <w:pPr>
        <w:pStyle w:val="newncpi"/>
      </w:pPr>
      <w:r>
        <w:lastRenderedPageBreak/>
        <w:t>возведение водохозяйственных сооружений и устройств (плотины, насосные станции, водозаборы и иные).</w:t>
      </w:r>
    </w:p>
    <w:p w:rsidR="002B1AAB" w:rsidRDefault="002B1AAB">
      <w:pPr>
        <w:pStyle w:val="newncpi"/>
      </w:pPr>
      <w:r>
        <w:t>В пределах прибрежных полос (или их участков) водных объектов, взятых под охрану, запрещается:</w:t>
      </w:r>
    </w:p>
    <w:p w:rsidR="002B1AAB" w:rsidRDefault="002B1AAB">
      <w:pPr>
        <w:pStyle w:val="newncpi"/>
      </w:pPr>
      <w:r>
        <w:t>пастьба и прогон скота;</w:t>
      </w:r>
    </w:p>
    <w:p w:rsidR="002B1AAB" w:rsidRDefault="002B1AAB">
      <w:pPr>
        <w:pStyle w:val="newncpi"/>
      </w:pPr>
      <w:r>
        <w:t>применение химических средств защиты растений, регуляторов роста, удобрений;</w:t>
      </w:r>
    </w:p>
    <w:p w:rsidR="002B1AAB" w:rsidRDefault="002B1AAB">
      <w:pPr>
        <w:pStyle w:val="newncpi"/>
      </w:pPr>
      <w:r>
        <w:t>размещение лодочных причалов и площадок постоянного базирования маломерных судов, возведение сооружений для хранения маломерных судов и других плавательных средств;</w:t>
      </w:r>
    </w:p>
    <w:p w:rsidR="002B1AAB" w:rsidRDefault="002B1AAB">
      <w:pPr>
        <w:pStyle w:val="newncpi"/>
      </w:pPr>
      <w:r>
        <w:t>рекреационное благоустройство территории, обустройство пляжей, видовых точек, пикниковых полян и иных мест отдыха.</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17</w:t>
            </w:r>
          </w:p>
        </w:tc>
      </w:tr>
    </w:tbl>
    <w:p w:rsidR="002B1AAB" w:rsidRDefault="002B1AAB">
      <w:pPr>
        <w:pStyle w:val="newncpi"/>
      </w:pPr>
      <w:r>
        <w:t> </w:t>
      </w:r>
    </w:p>
    <w:p w:rsidR="002B1AAB" w:rsidRDefault="002B1AAB">
      <w:pPr>
        <w:pStyle w:val="newncpi"/>
      </w:pPr>
      <w:r>
        <w:t>Название вида дикорастущего растения: Берула прямая (Berula erecta (Huds.) Cov.).</w:t>
      </w:r>
    </w:p>
    <w:p w:rsidR="002B1AAB" w:rsidRDefault="002B1AAB">
      <w:pPr>
        <w:pStyle w:val="newncpi"/>
      </w:pPr>
      <w:r>
        <w:t>Состояние популяции дикорастущего растения: более 500 парциальных побегов, встречаемость куртинная, площадь популяции – около 500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1,2 километра на юго-восток от деревни Светляны, выделы 13, 14, 16 квартала 21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54°30'49,08'' северной широты, 26°24'40,80'' восточной долготы; 54°30'52,02'' северной широты, 26°24'38,82'' восточной долготы.</w:t>
      </w:r>
    </w:p>
    <w:p w:rsidR="002B1AAB" w:rsidRDefault="002B1AAB">
      <w:pPr>
        <w:pStyle w:val="newncpi"/>
      </w:pPr>
      <w:r>
        <w:t>Площадь места произрастания дикорастущего растения: 12,8 гектара.</w:t>
      </w:r>
    </w:p>
    <w:p w:rsidR="002B1AAB" w:rsidRDefault="002B1AAB">
      <w:pPr>
        <w:pStyle w:val="newncpi"/>
      </w:pPr>
      <w:r>
        <w:t>Описание границ места произрастания дикорастущего растения: в границах выделов 13, 14, 16 квартала 21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по берегу реки Вилии и ручья в черноольшанике таволговом.</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17</w:t>
      </w:r>
    </w:p>
    <w:p w:rsidR="002B1AAB" w:rsidRDefault="002B1AAB">
      <w:pPr>
        <w:pStyle w:val="nonumheader"/>
      </w:pPr>
      <w:r>
        <w:t>Берула прямая (Berula erecta (Huds.) Cov.)</w:t>
      </w:r>
    </w:p>
    <w:p w:rsidR="002B1AAB" w:rsidRDefault="002B1AAB">
      <w:pPr>
        <w:pStyle w:val="newncpi0"/>
        <w:jc w:val="center"/>
      </w:pPr>
      <w:r>
        <w:rPr>
          <w:noProof/>
        </w:rPr>
        <w:lastRenderedPageBreak/>
        <w:drawing>
          <wp:inline distT="0" distB="0" distL="0" distR="0">
            <wp:extent cx="4324350" cy="3238500"/>
            <wp:effectExtent l="19050" t="0" r="0" b="0"/>
            <wp:docPr id="46" name="Рисунок 46" descr="C:\NCPI_CLIENT\EKBD\Texts\r922r0116979.files\0200002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NCPI_CLIENT\EKBD\Texts\r922r0116979.files\0200002Ejpg.jpg"/>
                    <pic:cNvPicPr>
                      <a:picLocks noChangeAspect="1" noChangeArrowheads="1"/>
                    </pic:cNvPicPr>
                  </pic:nvPicPr>
                  <pic:blipFill>
                    <a:blip r:embed="rId57"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47" name="Рисунок 47" descr="C:\NCPI_CLIENT\EKBD\Texts\r922r0116979.files\0200002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NCPI_CLIENT\EKBD\Texts\r922r0116979.files\0200002Fjpg.jpg"/>
                    <pic:cNvPicPr>
                      <a:picLocks noChangeAspect="1" noChangeArrowheads="1"/>
                    </pic:cNvPicPr>
                  </pic:nvPicPr>
                  <pic:blipFill>
                    <a:blip r:embed="rId58"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17</w:t>
      </w:r>
    </w:p>
    <w:p w:rsidR="002B1AAB" w:rsidRDefault="002B1AAB">
      <w:pPr>
        <w:pStyle w:val="nonumheader"/>
      </w:pPr>
      <w:r>
        <w:t>Берула прямая (Berula erecta (Huds.) Cov.)</w:t>
      </w:r>
    </w:p>
    <w:p w:rsidR="002B1AAB" w:rsidRDefault="002B1AAB">
      <w:pPr>
        <w:pStyle w:val="newncpi0"/>
        <w:jc w:val="center"/>
      </w:pPr>
      <w:r>
        <w:rPr>
          <w:noProof/>
        </w:rPr>
        <w:lastRenderedPageBreak/>
        <w:drawing>
          <wp:inline distT="0" distB="0" distL="0" distR="0">
            <wp:extent cx="4324350" cy="3533775"/>
            <wp:effectExtent l="19050" t="0" r="0" b="0"/>
            <wp:docPr id="48" name="Рисунок 48" descr="C:\NCPI_CLIENT\EKBD\Texts\r922r0116979.files\0200003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NCPI_CLIENT\EKBD\Texts\r922r0116979.files\02000030jpg.jpg"/>
                    <pic:cNvPicPr>
                      <a:picLocks noChangeAspect="1" noChangeArrowheads="1"/>
                    </pic:cNvPicPr>
                  </pic:nvPicPr>
                  <pic:blipFill>
                    <a:blip r:embed="rId59" cstate="print"/>
                    <a:srcRect/>
                    <a:stretch>
                      <a:fillRect/>
                    </a:stretch>
                  </pic:blipFill>
                  <pic:spPr bwMode="auto">
                    <a:xfrm>
                      <a:off x="0" y="0"/>
                      <a:ext cx="4324350" cy="353377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17</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Берула прямая (Berula erecta (Huds.) Cov.), указанного в паспорте места произрастания дикорастущего растения от 30 ноября 2021 г. № 17.</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изменение уровенного режима водоемов и водотоков;</w:t>
      </w:r>
    </w:p>
    <w:p w:rsidR="002B1AAB" w:rsidRDefault="002B1AAB">
      <w:pPr>
        <w:pStyle w:val="newncpi"/>
      </w:pPr>
      <w:r>
        <w:t>изменение рельефа дна или берега (дноуглубительные работы, формирование ложа и иные работы) на расстоянии до 500 метров от места произрастания;</w:t>
      </w:r>
    </w:p>
    <w:p w:rsidR="002B1AAB" w:rsidRDefault="002B1AAB">
      <w:pPr>
        <w:pStyle w:val="newncpi"/>
      </w:pPr>
      <w:r>
        <w:t>сброс сточных вод, в том числе дренажных и карьерных, отводимых с прудовых хозяйств и разрабатываемых торфяных месторождений;</w:t>
      </w:r>
    </w:p>
    <w:p w:rsidR="002B1AAB" w:rsidRDefault="002B1AAB">
      <w:pPr>
        <w:pStyle w:val="newncpi"/>
      </w:pPr>
      <w:r>
        <w:t>рыболовство с применением неводов и иных активных орудий лова;</w:t>
      </w:r>
    </w:p>
    <w:p w:rsidR="002B1AAB" w:rsidRDefault="002B1AAB">
      <w:pPr>
        <w:pStyle w:val="newncpi"/>
      </w:pPr>
      <w:r>
        <w:t>зарыбление водоемов растительноядными видами рыб (амур белый и иные);</w:t>
      </w:r>
    </w:p>
    <w:p w:rsidR="002B1AAB" w:rsidRDefault="002B1AAB">
      <w:pPr>
        <w:pStyle w:val="newncpi"/>
      </w:pPr>
      <w:r>
        <w:t>использование литоральной зоны для водопоя скота;</w:t>
      </w:r>
    </w:p>
    <w:p w:rsidR="002B1AAB" w:rsidRDefault="002B1AAB">
      <w:pPr>
        <w:pStyle w:val="newncpi"/>
      </w:pPr>
      <w:r>
        <w:t>использование литоральной зоны для организации массового отдыха;</w:t>
      </w:r>
    </w:p>
    <w:p w:rsidR="002B1AAB" w:rsidRDefault="002B1AAB">
      <w:pPr>
        <w:pStyle w:val="newncpi"/>
      </w:pPr>
      <w:r>
        <w:lastRenderedPageBreak/>
        <w:t>удаление прибрежной и водной растительности;</w:t>
      </w:r>
    </w:p>
    <w:p w:rsidR="002B1AAB" w:rsidRDefault="002B1AAB">
      <w:pPr>
        <w:pStyle w:val="newncpi"/>
      </w:pPr>
      <w:r>
        <w:t>возведение водохозяйственных сооружений и устройств (плотины, насосные станции, водозаборы и иные).</w:t>
      </w:r>
    </w:p>
    <w:p w:rsidR="002B1AAB" w:rsidRDefault="002B1AAB">
      <w:pPr>
        <w:pStyle w:val="newncpi"/>
      </w:pPr>
      <w:r>
        <w:t>В пределах прибрежных полос (или их участков) водных объектов, взятых под охрану, запрещается:</w:t>
      </w:r>
    </w:p>
    <w:p w:rsidR="002B1AAB" w:rsidRDefault="002B1AAB">
      <w:pPr>
        <w:pStyle w:val="newncpi"/>
      </w:pPr>
      <w:r>
        <w:t>пастьба и прогон скота;</w:t>
      </w:r>
    </w:p>
    <w:p w:rsidR="002B1AAB" w:rsidRDefault="002B1AAB">
      <w:pPr>
        <w:pStyle w:val="newncpi"/>
      </w:pPr>
      <w:r>
        <w:t>применение химических средств защиты растений, регуляторов роста, удобрений;</w:t>
      </w:r>
    </w:p>
    <w:p w:rsidR="002B1AAB" w:rsidRDefault="002B1AAB">
      <w:pPr>
        <w:pStyle w:val="newncpi"/>
      </w:pPr>
      <w:r>
        <w:t>размещение лодочных причалов и площадок постоянного базирования маломерных судов, возведение сооружений для хранения маломерных судов и других плавательных средств;</w:t>
      </w:r>
    </w:p>
    <w:p w:rsidR="002B1AAB" w:rsidRDefault="002B1AAB">
      <w:pPr>
        <w:pStyle w:val="newncpi"/>
      </w:pPr>
      <w:r>
        <w:t>рекреационное благоустройство территории, обустройство пляжей, видовых точек, пикниковых полян и иных мест отдыха.</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18</w:t>
            </w:r>
          </w:p>
        </w:tc>
      </w:tr>
    </w:tbl>
    <w:p w:rsidR="002B1AAB" w:rsidRDefault="002B1AAB">
      <w:pPr>
        <w:pStyle w:val="newncpi"/>
      </w:pPr>
      <w:r>
        <w:t> </w:t>
      </w:r>
    </w:p>
    <w:p w:rsidR="002B1AAB" w:rsidRDefault="002B1AAB">
      <w:pPr>
        <w:pStyle w:val="newncpi"/>
      </w:pPr>
      <w:r>
        <w:t>Название вида дикорастущего растения: Берула прямая (Berula erecta (Huds.) Cov.).</w:t>
      </w:r>
    </w:p>
    <w:p w:rsidR="002B1AAB" w:rsidRDefault="002B1AAB">
      <w:pPr>
        <w:pStyle w:val="newncpi"/>
      </w:pPr>
      <w:r>
        <w:t>Состояние популяции дикорастущего растения: более 50 парциальных побегов, встречаемость куртинная, площадь популяции – около 300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1,3–2,0 километра на север от деревни Рыбаки, выделы 18, 19, 33 квартала 20 Сморгонского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54°32'24,91'' северной широты, 26°24'24,53'' восточной долготы; 54°32'35,70'' северной широты, 26°24'06,90'' восточной долготы; 54°32'16,06'' северной широты, 26°24'17,46'' восточной долготы.</w:t>
      </w:r>
    </w:p>
    <w:p w:rsidR="002B1AAB" w:rsidRDefault="002B1AAB">
      <w:pPr>
        <w:pStyle w:val="newncpi"/>
      </w:pPr>
      <w:r>
        <w:t>Площадь места произрастания дикорастущего растения: 8,3 гектара.</w:t>
      </w:r>
    </w:p>
    <w:p w:rsidR="002B1AAB" w:rsidRDefault="002B1AAB">
      <w:pPr>
        <w:pStyle w:val="newncpi"/>
      </w:pPr>
      <w:r>
        <w:t>Описание границ места произрастания дикорастущего растения: в границах выделов 18, 19, 33 квартала 20 Сморгонского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побережье реки Вилии.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18</w:t>
      </w:r>
    </w:p>
    <w:p w:rsidR="002B1AAB" w:rsidRDefault="002B1AAB">
      <w:pPr>
        <w:pStyle w:val="nonumheader"/>
      </w:pPr>
      <w:r>
        <w:t>Берула прямая (Berula erecta (Huds.) Cov.)</w:t>
      </w:r>
    </w:p>
    <w:p w:rsidR="002B1AAB" w:rsidRDefault="002B1AAB">
      <w:pPr>
        <w:pStyle w:val="newncpi0"/>
        <w:jc w:val="center"/>
      </w:pPr>
      <w:r>
        <w:rPr>
          <w:noProof/>
        </w:rPr>
        <w:lastRenderedPageBreak/>
        <w:drawing>
          <wp:inline distT="0" distB="0" distL="0" distR="0">
            <wp:extent cx="4324350" cy="3238500"/>
            <wp:effectExtent l="19050" t="0" r="0" b="0"/>
            <wp:docPr id="49" name="Рисунок 49" descr="C:\NCPI_CLIENT\EKBD\Texts\r922r0116979.files\0200003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NCPI_CLIENT\EKBD\Texts\r922r0116979.files\02000031jpg.jpg"/>
                    <pic:cNvPicPr>
                      <a:picLocks noChangeAspect="1" noChangeArrowheads="1"/>
                    </pic:cNvPicPr>
                  </pic:nvPicPr>
                  <pic:blipFill>
                    <a:blip r:embed="rId60"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50" name="Рисунок 50" descr="C:\NCPI_CLIENT\EKBD\Texts\r922r0116979.files\0200003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NCPI_CLIENT\EKBD\Texts\r922r0116979.files\02000032jpg.jpg"/>
                    <pic:cNvPicPr>
                      <a:picLocks noChangeAspect="1" noChangeArrowheads="1"/>
                    </pic:cNvPicPr>
                  </pic:nvPicPr>
                  <pic:blipFill>
                    <a:blip r:embed="rId61"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18</w:t>
      </w:r>
    </w:p>
    <w:p w:rsidR="002B1AAB" w:rsidRDefault="002B1AAB">
      <w:pPr>
        <w:pStyle w:val="nonumheader"/>
      </w:pPr>
      <w:r>
        <w:t>Берула прямая (Berula erecta (Huds.) Cov.)</w:t>
      </w:r>
    </w:p>
    <w:p w:rsidR="002B1AAB" w:rsidRDefault="002B1AAB">
      <w:pPr>
        <w:pStyle w:val="newncpi0"/>
        <w:jc w:val="center"/>
      </w:pPr>
      <w:r>
        <w:rPr>
          <w:noProof/>
        </w:rPr>
        <w:lastRenderedPageBreak/>
        <w:drawing>
          <wp:inline distT="0" distB="0" distL="0" distR="0">
            <wp:extent cx="4324350" cy="4752975"/>
            <wp:effectExtent l="19050" t="0" r="0" b="0"/>
            <wp:docPr id="51" name="Рисунок 51" descr="C:\NCPI_CLIENT\EKBD\Texts\r922r0116979.files\0200003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NCPI_CLIENT\EKBD\Texts\r922r0116979.files\02000033jpg.jpg"/>
                    <pic:cNvPicPr>
                      <a:picLocks noChangeAspect="1" noChangeArrowheads="1"/>
                    </pic:cNvPicPr>
                  </pic:nvPicPr>
                  <pic:blipFill>
                    <a:blip r:embed="rId62" cstate="print"/>
                    <a:srcRect/>
                    <a:stretch>
                      <a:fillRect/>
                    </a:stretch>
                  </pic:blipFill>
                  <pic:spPr bwMode="auto">
                    <a:xfrm>
                      <a:off x="0" y="0"/>
                      <a:ext cx="4324350" cy="475297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18</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Берула прямая (Berula erecta (Huds.) Cov.), указанного в паспорте места произрастания дикорастущего растения от 30 ноября 2021 г. № 18.</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изменение уровенного режима водоемов и водотоков;</w:t>
      </w:r>
    </w:p>
    <w:p w:rsidR="002B1AAB" w:rsidRDefault="002B1AAB">
      <w:pPr>
        <w:pStyle w:val="newncpi"/>
      </w:pPr>
      <w:r>
        <w:t>изменение рельефа дна или берега (дноуглубительные работы, формирование ложа и иные работы) на расстоянии до 500 метров от места произрастания;</w:t>
      </w:r>
    </w:p>
    <w:p w:rsidR="002B1AAB" w:rsidRDefault="002B1AAB">
      <w:pPr>
        <w:pStyle w:val="newncpi"/>
      </w:pPr>
      <w:r>
        <w:lastRenderedPageBreak/>
        <w:t>сброс сточных вод, в том числе дренажных и карьерных, отводимых с прудовых хозяйств и разрабатываемых торфяных месторождений;</w:t>
      </w:r>
    </w:p>
    <w:p w:rsidR="002B1AAB" w:rsidRDefault="002B1AAB">
      <w:pPr>
        <w:pStyle w:val="newncpi"/>
      </w:pPr>
      <w:r>
        <w:t>рыболовство с применением неводов и иных активных орудий лова;</w:t>
      </w:r>
    </w:p>
    <w:p w:rsidR="002B1AAB" w:rsidRDefault="002B1AAB">
      <w:pPr>
        <w:pStyle w:val="newncpi"/>
      </w:pPr>
      <w:r>
        <w:t>зарыбление водоемов растительноядными видами рыб (амур белый и иные);</w:t>
      </w:r>
    </w:p>
    <w:p w:rsidR="002B1AAB" w:rsidRDefault="002B1AAB">
      <w:pPr>
        <w:pStyle w:val="newncpi"/>
      </w:pPr>
      <w:r>
        <w:t>использование литоральной зоны для водопоя скота;</w:t>
      </w:r>
    </w:p>
    <w:p w:rsidR="002B1AAB" w:rsidRDefault="002B1AAB">
      <w:pPr>
        <w:pStyle w:val="newncpi"/>
      </w:pPr>
      <w:r>
        <w:t>использование литоральной зоны для организации массового отдыха;</w:t>
      </w:r>
    </w:p>
    <w:p w:rsidR="002B1AAB" w:rsidRDefault="002B1AAB">
      <w:pPr>
        <w:pStyle w:val="newncpi"/>
      </w:pPr>
      <w:r>
        <w:t>удаление прибрежной и водной растительности;</w:t>
      </w:r>
    </w:p>
    <w:p w:rsidR="002B1AAB" w:rsidRDefault="002B1AAB">
      <w:pPr>
        <w:pStyle w:val="newncpi"/>
      </w:pPr>
      <w:r>
        <w:t>возведение водохозяйственных сооружений и устройств (плотины, насосные станции, водозаборы и иные).</w:t>
      </w:r>
    </w:p>
    <w:p w:rsidR="002B1AAB" w:rsidRDefault="002B1AAB">
      <w:pPr>
        <w:pStyle w:val="newncpi"/>
      </w:pPr>
      <w:r>
        <w:t>В пределах прибрежных полос (или их участков) водных объектов, взятых под охрану, запрещается:</w:t>
      </w:r>
    </w:p>
    <w:p w:rsidR="002B1AAB" w:rsidRDefault="002B1AAB">
      <w:pPr>
        <w:pStyle w:val="newncpi"/>
      </w:pPr>
      <w:r>
        <w:t>пастьба и прогон скота;</w:t>
      </w:r>
    </w:p>
    <w:p w:rsidR="002B1AAB" w:rsidRDefault="002B1AAB">
      <w:pPr>
        <w:pStyle w:val="newncpi"/>
      </w:pPr>
      <w:r>
        <w:t>применение химических средств защиты растений, регуляторов роста, удобрений;</w:t>
      </w:r>
    </w:p>
    <w:p w:rsidR="002B1AAB" w:rsidRDefault="002B1AAB">
      <w:pPr>
        <w:pStyle w:val="newncpi"/>
      </w:pPr>
      <w:r>
        <w:t>размещение лодочных причалов и площадок постоянного базирования маломерных судов, возведение сооружений для хранения маломерных судов и других плавательных средств;</w:t>
      </w:r>
    </w:p>
    <w:p w:rsidR="002B1AAB" w:rsidRDefault="002B1AAB">
      <w:pPr>
        <w:pStyle w:val="newncpi"/>
      </w:pPr>
      <w:r>
        <w:t>рекреационное благоустройство территории, обустройство пляжей, видовых точек, пикниковых полян и иных мест отдыха.</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19</w:t>
            </w:r>
          </w:p>
        </w:tc>
      </w:tr>
    </w:tbl>
    <w:p w:rsidR="002B1AAB" w:rsidRDefault="002B1AAB">
      <w:pPr>
        <w:pStyle w:val="newncpi"/>
      </w:pPr>
      <w:r>
        <w:t> </w:t>
      </w:r>
    </w:p>
    <w:p w:rsidR="002B1AAB" w:rsidRDefault="002B1AAB">
      <w:pPr>
        <w:pStyle w:val="newncpi"/>
      </w:pPr>
      <w:r>
        <w:t>Название вида дикорастущего растения: Лилия кудреватая (Lilium martagon L.).</w:t>
      </w:r>
    </w:p>
    <w:p w:rsidR="002B1AAB" w:rsidRDefault="002B1AAB">
      <w:pPr>
        <w:pStyle w:val="newncpi"/>
      </w:pPr>
      <w:r>
        <w:t>Состояние популяции дикорастущего растения: не менее 5 растений, встречаемость единичная и групповая, площадь популяции – около 0,2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1,5 километра на юг от деревни Данюшево, выделы 13, 15 квартала 20 Сморгонского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54°32'38,64'' северной широты, 26°24'00,60'' восточной долготы.</w:t>
      </w:r>
    </w:p>
    <w:p w:rsidR="002B1AAB" w:rsidRDefault="002B1AAB">
      <w:pPr>
        <w:pStyle w:val="newncpi"/>
      </w:pPr>
      <w:r>
        <w:t>Площадь места произрастания дикорастущего растения: 2,7 гектара.</w:t>
      </w:r>
    </w:p>
    <w:p w:rsidR="002B1AAB" w:rsidRDefault="002B1AAB">
      <w:pPr>
        <w:pStyle w:val="newncpi"/>
      </w:pPr>
      <w:r>
        <w:t>Описание границ места произрастания дикорастущего растения: в границах выделов 13, 15 квартала 20 Сморгонского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дубрава кисличная.</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lastRenderedPageBreak/>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19</w:t>
      </w:r>
    </w:p>
    <w:p w:rsidR="002B1AAB" w:rsidRDefault="002B1AAB">
      <w:pPr>
        <w:pStyle w:val="nonumheader"/>
      </w:pPr>
      <w:r>
        <w:t>Лилия кудреватая (Lilium martagon L.)</w:t>
      </w:r>
    </w:p>
    <w:p w:rsidR="002B1AAB" w:rsidRDefault="002B1AAB">
      <w:pPr>
        <w:pStyle w:val="newncpi0"/>
        <w:jc w:val="center"/>
      </w:pPr>
      <w:r>
        <w:rPr>
          <w:noProof/>
        </w:rPr>
        <w:drawing>
          <wp:inline distT="0" distB="0" distL="0" distR="0">
            <wp:extent cx="4324350" cy="3238500"/>
            <wp:effectExtent l="19050" t="0" r="0" b="0"/>
            <wp:docPr id="52" name="Рисунок 52" descr="C:\NCPI_CLIENT\EKBD\Texts\r922r0116979.files\0200003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NCPI_CLIENT\EKBD\Texts\r922r0116979.files\02000034jpg.jpg"/>
                    <pic:cNvPicPr>
                      <a:picLocks noChangeAspect="1" noChangeArrowheads="1"/>
                    </pic:cNvPicPr>
                  </pic:nvPicPr>
                  <pic:blipFill>
                    <a:blip r:embed="rId63"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610100" cy="3448050"/>
            <wp:effectExtent l="19050" t="0" r="0" b="0"/>
            <wp:docPr id="53" name="Рисунок 53" descr="C:\NCPI_CLIENT\EKBD\Texts\r922r0116979.files\02000035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NCPI_CLIENT\EKBD\Texts\r922r0116979.files\02000035jpg.png"/>
                    <pic:cNvPicPr>
                      <a:picLocks noChangeAspect="1" noChangeArrowheads="1"/>
                    </pic:cNvPicPr>
                  </pic:nvPicPr>
                  <pic:blipFill>
                    <a:blip r:embed="rId64" cstate="print"/>
                    <a:srcRect/>
                    <a:stretch>
                      <a:fillRect/>
                    </a:stretch>
                  </pic:blipFill>
                  <pic:spPr bwMode="auto">
                    <a:xfrm>
                      <a:off x="0" y="0"/>
                      <a:ext cx="4610100" cy="344805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19</w:t>
      </w:r>
    </w:p>
    <w:p w:rsidR="002B1AAB" w:rsidRDefault="002B1AAB">
      <w:pPr>
        <w:pStyle w:val="nonumheader"/>
      </w:pPr>
      <w:r>
        <w:t>Лилия кудреватая (Lilium martagon L.)</w:t>
      </w:r>
    </w:p>
    <w:p w:rsidR="002B1AAB" w:rsidRDefault="002B1AAB">
      <w:pPr>
        <w:pStyle w:val="newncpi0"/>
        <w:jc w:val="center"/>
      </w:pPr>
      <w:r>
        <w:rPr>
          <w:noProof/>
        </w:rPr>
        <w:lastRenderedPageBreak/>
        <w:drawing>
          <wp:inline distT="0" distB="0" distL="0" distR="0">
            <wp:extent cx="4324350" cy="3248025"/>
            <wp:effectExtent l="19050" t="0" r="0" b="0"/>
            <wp:docPr id="54" name="Рисунок 54" descr="C:\NCPI_CLIENT\EKBD\Texts\r922r0116979.files\0200003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NCPI_CLIENT\EKBD\Texts\r922r0116979.files\02000036jpg.jpg"/>
                    <pic:cNvPicPr>
                      <a:picLocks noChangeAspect="1" noChangeArrowheads="1"/>
                    </pic:cNvPicPr>
                  </pic:nvPicPr>
                  <pic:blipFill>
                    <a:blip r:embed="rId65" cstate="print"/>
                    <a:srcRect/>
                    <a:stretch>
                      <a:fillRect/>
                    </a:stretch>
                  </pic:blipFill>
                  <pic:spPr bwMode="auto">
                    <a:xfrm>
                      <a:off x="0" y="0"/>
                      <a:ext cx="4324350" cy="324802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19</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Лилия кудреватая (Lilium martagon L.), указанного в паспорте места произрастания дикорастущего растения от 30 ноября 2021 г. № 19.</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сжигание порубочных остатков при выполнении рубок леса;</w:t>
      </w:r>
    </w:p>
    <w:p w:rsidR="002B1AAB" w:rsidRDefault="002B1AAB">
      <w:pPr>
        <w:pStyle w:val="newncpi"/>
      </w:pPr>
      <w:r>
        <w:lastRenderedPageBreak/>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20</w:t>
            </w:r>
          </w:p>
        </w:tc>
      </w:tr>
    </w:tbl>
    <w:p w:rsidR="002B1AAB" w:rsidRDefault="002B1AAB">
      <w:pPr>
        <w:pStyle w:val="newncpi"/>
      </w:pPr>
      <w:r>
        <w:t> </w:t>
      </w:r>
    </w:p>
    <w:p w:rsidR="002B1AAB" w:rsidRDefault="002B1AAB">
      <w:pPr>
        <w:pStyle w:val="newncpi"/>
      </w:pPr>
      <w:r>
        <w:t>Название вида дикорастущего растения: Лилия кудреватая (Lilium martagon L.).</w:t>
      </w:r>
    </w:p>
    <w:p w:rsidR="002B1AAB" w:rsidRDefault="002B1AAB">
      <w:pPr>
        <w:pStyle w:val="newncpi"/>
      </w:pPr>
      <w:r>
        <w:t>Состояние популяции дикорастущего растения: не менее 24 растений, встречаемость единичная и групповая, площадь популяции – около 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0,2–0,4 километра на восток от деревни Ракутево, выделы 39, 42, 43 квартала 95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54°15'58,80'' северной широты, 26°21'50,40'' восточной долготы; 54°15'56,82'' северной широты, 26°21'35,64'' восточной долготы.</w:t>
      </w:r>
    </w:p>
    <w:p w:rsidR="002B1AAB" w:rsidRDefault="002B1AAB">
      <w:pPr>
        <w:pStyle w:val="newncpi"/>
      </w:pPr>
      <w:r>
        <w:t>Площадь места произрастания дикорастущего растения: 2,8 гектара.</w:t>
      </w:r>
    </w:p>
    <w:p w:rsidR="002B1AAB" w:rsidRDefault="002B1AAB">
      <w:pPr>
        <w:pStyle w:val="newncpi"/>
      </w:pPr>
      <w:r>
        <w:t>Описание границ места произрастания дикорастущего растения: в границах выделов 39, 42, 43 квартала 95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 осинник и дубрава орляковые.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20</w:t>
      </w:r>
    </w:p>
    <w:p w:rsidR="002B1AAB" w:rsidRDefault="002B1AAB">
      <w:pPr>
        <w:pStyle w:val="nonumheader"/>
      </w:pPr>
      <w:r>
        <w:lastRenderedPageBreak/>
        <w:t>Лилия кудреватая (Lilium martagon L.)</w:t>
      </w:r>
    </w:p>
    <w:p w:rsidR="002B1AAB" w:rsidRDefault="002B1AAB">
      <w:pPr>
        <w:pStyle w:val="newncpi0"/>
        <w:jc w:val="center"/>
      </w:pPr>
      <w:r>
        <w:rPr>
          <w:noProof/>
        </w:rPr>
        <w:drawing>
          <wp:inline distT="0" distB="0" distL="0" distR="0">
            <wp:extent cx="4324350" cy="3238500"/>
            <wp:effectExtent l="19050" t="0" r="0" b="0"/>
            <wp:docPr id="55" name="Рисунок 55" descr="C:\NCPI_CLIENT\EKBD\Texts\r922r0116979.files\0200003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NCPI_CLIENT\EKBD\Texts\r922r0116979.files\02000037jpg.jpg"/>
                    <pic:cNvPicPr>
                      <a:picLocks noChangeAspect="1" noChangeArrowheads="1"/>
                    </pic:cNvPicPr>
                  </pic:nvPicPr>
                  <pic:blipFill>
                    <a:blip r:embed="rId66"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56" name="Рисунок 56" descr="C:\NCPI_CLIENT\EKBD\Texts\r922r0116979.files\0200003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NCPI_CLIENT\EKBD\Texts\r922r0116979.files\02000038jpg.jpg"/>
                    <pic:cNvPicPr>
                      <a:picLocks noChangeAspect="1" noChangeArrowheads="1"/>
                    </pic:cNvPicPr>
                  </pic:nvPicPr>
                  <pic:blipFill>
                    <a:blip r:embed="rId67"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20</w:t>
      </w:r>
    </w:p>
    <w:p w:rsidR="002B1AAB" w:rsidRDefault="002B1AAB">
      <w:pPr>
        <w:pStyle w:val="nonumheader"/>
      </w:pPr>
      <w:r>
        <w:t>Лилия кудреватая (Lilium martagon L.)</w:t>
      </w:r>
    </w:p>
    <w:p w:rsidR="002B1AAB" w:rsidRDefault="002B1AAB">
      <w:pPr>
        <w:pStyle w:val="newncpi0"/>
        <w:jc w:val="center"/>
      </w:pPr>
      <w:r>
        <w:rPr>
          <w:noProof/>
        </w:rPr>
        <w:lastRenderedPageBreak/>
        <w:drawing>
          <wp:inline distT="0" distB="0" distL="0" distR="0">
            <wp:extent cx="4181475" cy="3429000"/>
            <wp:effectExtent l="19050" t="0" r="9525" b="0"/>
            <wp:docPr id="57" name="Рисунок 57" descr="C:\NCPI_CLIENT\EKBD\Texts\r922r0116979.files\0200003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NCPI_CLIENT\EKBD\Texts\r922r0116979.files\02000039jpg.jpg"/>
                    <pic:cNvPicPr>
                      <a:picLocks noChangeAspect="1" noChangeArrowheads="1"/>
                    </pic:cNvPicPr>
                  </pic:nvPicPr>
                  <pic:blipFill>
                    <a:blip r:embed="rId68" cstate="print"/>
                    <a:srcRect/>
                    <a:stretch>
                      <a:fillRect/>
                    </a:stretch>
                  </pic:blipFill>
                  <pic:spPr bwMode="auto">
                    <a:xfrm>
                      <a:off x="0" y="0"/>
                      <a:ext cx="4181475" cy="34290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20</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Лилия кудреватая (Lilium martagon L.), указанного в паспорте места произрастания дикорастущего растения от 30 ноября 2021 г. № 20.</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сжигание порубочных остатков при выполнении рубок леса;</w:t>
      </w:r>
    </w:p>
    <w:p w:rsidR="002B1AAB" w:rsidRDefault="002B1AAB">
      <w:pPr>
        <w:pStyle w:val="newncpi"/>
      </w:pPr>
      <w:r>
        <w:lastRenderedPageBreak/>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21</w:t>
            </w:r>
          </w:p>
        </w:tc>
      </w:tr>
    </w:tbl>
    <w:p w:rsidR="002B1AAB" w:rsidRDefault="002B1AAB">
      <w:pPr>
        <w:pStyle w:val="newncpi"/>
      </w:pPr>
      <w:r>
        <w:t> </w:t>
      </w:r>
    </w:p>
    <w:p w:rsidR="002B1AAB" w:rsidRDefault="002B1AAB">
      <w:pPr>
        <w:pStyle w:val="newncpi"/>
      </w:pPr>
      <w:r>
        <w:t>Название вида дикорастущего растения: Лилия кудреватая (Lilium martagon L.).</w:t>
      </w:r>
    </w:p>
    <w:p w:rsidR="002B1AAB" w:rsidRDefault="002B1AAB">
      <w:pPr>
        <w:pStyle w:val="newncpi"/>
      </w:pPr>
      <w:r>
        <w:t>Состояние популяции дикорастущего растения: не менее 5 растений, встречаемость единичная и групповая, площадь популяции – около 0,1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2,3 километра на юго-запад от деревни Коты, выдел 18 квартала 2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54°22'27,24'' северной широты, 26°25'36,72'' восточной долготы.</w:t>
      </w:r>
    </w:p>
    <w:p w:rsidR="002B1AAB" w:rsidRDefault="002B1AAB">
      <w:pPr>
        <w:pStyle w:val="newncpi"/>
      </w:pPr>
      <w:r>
        <w:t>Площадь места произрастания дикорастущего растения: 4,1 гектара.</w:t>
      </w:r>
    </w:p>
    <w:p w:rsidR="002B1AAB" w:rsidRDefault="002B1AAB">
      <w:pPr>
        <w:pStyle w:val="newncpi"/>
      </w:pPr>
      <w:r>
        <w:t>Описание границ места произрастания дикорастущего растения: в границах выдела 18 квартала 2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осинник папоротниковый.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21</w:t>
      </w:r>
    </w:p>
    <w:p w:rsidR="002B1AAB" w:rsidRDefault="002B1AAB">
      <w:pPr>
        <w:pStyle w:val="nonumheader"/>
      </w:pPr>
      <w:r>
        <w:t>Лилия кудреватая (Lilium martagon L.)</w:t>
      </w:r>
    </w:p>
    <w:p w:rsidR="002B1AAB" w:rsidRDefault="002B1AAB">
      <w:pPr>
        <w:pStyle w:val="newncpi0"/>
        <w:jc w:val="center"/>
      </w:pPr>
      <w:r>
        <w:rPr>
          <w:noProof/>
        </w:rPr>
        <w:lastRenderedPageBreak/>
        <w:drawing>
          <wp:inline distT="0" distB="0" distL="0" distR="0">
            <wp:extent cx="4324350" cy="3238500"/>
            <wp:effectExtent l="19050" t="0" r="0" b="0"/>
            <wp:docPr id="58" name="Рисунок 58" descr="C:\NCPI_CLIENT\EKBD\Texts\r922r0116979.files\0200003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NCPI_CLIENT\EKBD\Texts\r922r0116979.files\0200003Ajpg.jpg"/>
                    <pic:cNvPicPr>
                      <a:picLocks noChangeAspect="1" noChangeArrowheads="1"/>
                    </pic:cNvPicPr>
                  </pic:nvPicPr>
                  <pic:blipFill>
                    <a:blip r:embed="rId69"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2971800"/>
            <wp:effectExtent l="19050" t="0" r="0" b="0"/>
            <wp:docPr id="59" name="Рисунок 59" descr="C:\NCPI_CLIENT\EKBD\Texts\r922r0116979.files\0200003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NCPI_CLIENT\EKBD\Texts\r922r0116979.files\0200003Bjpg.jpg"/>
                    <pic:cNvPicPr>
                      <a:picLocks noChangeAspect="1" noChangeArrowheads="1"/>
                    </pic:cNvPicPr>
                  </pic:nvPicPr>
                  <pic:blipFill>
                    <a:blip r:embed="rId70" cstate="print"/>
                    <a:srcRect/>
                    <a:stretch>
                      <a:fillRect/>
                    </a:stretch>
                  </pic:blipFill>
                  <pic:spPr bwMode="auto">
                    <a:xfrm>
                      <a:off x="0" y="0"/>
                      <a:ext cx="4324350" cy="29718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21</w:t>
      </w:r>
    </w:p>
    <w:p w:rsidR="002B1AAB" w:rsidRDefault="002B1AAB">
      <w:pPr>
        <w:pStyle w:val="nonumheader"/>
      </w:pPr>
      <w:r>
        <w:t>Лилия кудреватая (Lilium martagon L.)</w:t>
      </w:r>
    </w:p>
    <w:p w:rsidR="002B1AAB" w:rsidRDefault="002B1AAB">
      <w:pPr>
        <w:pStyle w:val="newncpi0"/>
        <w:jc w:val="center"/>
      </w:pPr>
      <w:r>
        <w:rPr>
          <w:noProof/>
        </w:rPr>
        <w:drawing>
          <wp:inline distT="0" distB="0" distL="0" distR="0">
            <wp:extent cx="4324350" cy="2400300"/>
            <wp:effectExtent l="19050" t="0" r="0" b="0"/>
            <wp:docPr id="60" name="Рисунок 60" descr="C:\NCPI_CLIENT\EKBD\Texts\r922r0116979.files\0200003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NCPI_CLIENT\EKBD\Texts\r922r0116979.files\0200003Cjpg.jpg"/>
                    <pic:cNvPicPr>
                      <a:picLocks noChangeAspect="1" noChangeArrowheads="1"/>
                    </pic:cNvPicPr>
                  </pic:nvPicPr>
                  <pic:blipFill>
                    <a:blip r:embed="rId71" cstate="print"/>
                    <a:srcRect/>
                    <a:stretch>
                      <a:fillRect/>
                    </a:stretch>
                  </pic:blipFill>
                  <pic:spPr bwMode="auto">
                    <a:xfrm>
                      <a:off x="0" y="0"/>
                      <a:ext cx="4324350" cy="2400300"/>
                    </a:xfrm>
                    <a:prstGeom prst="rect">
                      <a:avLst/>
                    </a:prstGeom>
                    <a:noFill/>
                    <a:ln w="9525">
                      <a:noFill/>
                      <a:miter lim="800000"/>
                      <a:headEnd/>
                      <a:tailEnd/>
                    </a:ln>
                  </pic:spPr>
                </pic:pic>
              </a:graphicData>
            </a:graphic>
          </wp:inline>
        </w:drawing>
      </w:r>
    </w:p>
    <w:p w:rsidR="002B1AAB" w:rsidRDefault="002B1AAB">
      <w:pPr>
        <w:pStyle w:val="newncpi"/>
      </w:pPr>
      <w:r>
        <w:lastRenderedPageBreak/>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21</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Лилия кудреватая (Lilium martagon L.), указанного в паспорте места произрастания дикорастущего растения от 30 ноября 2021 г. № 21.</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сжигание порубочных остатков при выполнении рубок леса;</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r>
            <w:r>
              <w:lastRenderedPageBreak/>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lastRenderedPageBreak/>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22</w:t>
            </w:r>
          </w:p>
        </w:tc>
      </w:tr>
    </w:tbl>
    <w:p w:rsidR="002B1AAB" w:rsidRDefault="002B1AAB">
      <w:pPr>
        <w:pStyle w:val="newncpi"/>
      </w:pPr>
      <w:r>
        <w:t> </w:t>
      </w:r>
    </w:p>
    <w:p w:rsidR="002B1AAB" w:rsidRDefault="002B1AAB">
      <w:pPr>
        <w:pStyle w:val="newncpi"/>
      </w:pPr>
      <w:r>
        <w:t>Название вида дикорастущего растения: Арника горная (Arnica montana L.).</w:t>
      </w:r>
    </w:p>
    <w:p w:rsidR="002B1AAB" w:rsidRDefault="002B1AAB">
      <w:pPr>
        <w:pStyle w:val="newncpi"/>
      </w:pPr>
      <w:r>
        <w:t>Состояние популяции дикорастущего растения: не менее 500 растений, встречаемость единичная и групповая, площадь популяции – около 2 гектаров,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3,9–4,2 километра на запад и северо-запад от деревни Девятни, выделы 24, 31 квартала 22, выделы 6–8, 26, 50 квартала 27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54°36'08,25'' северной широты, 26°20'45,62'' восточной долготы; 54°35'59,50'' северной широты, 26°20'45,00'' восточной долготы; 54°35'52,70'' северной широты, 26°20'44,00'' восточной долготы; 54°35'52,74'' северной широты, 26°20'45,11'' восточной долготы; 54°35'40,50'' северной широты, 26°20'54,10'' восточной долготы; 54°35'39,05'' северной широты, 26°20'43,63'' восточной долготы.</w:t>
      </w:r>
    </w:p>
    <w:p w:rsidR="002B1AAB" w:rsidRDefault="002B1AAB">
      <w:pPr>
        <w:pStyle w:val="newncpi"/>
      </w:pPr>
      <w:r>
        <w:t>Площадь места произрастания дикорастущего растения: 20,4 гектара.</w:t>
      </w:r>
    </w:p>
    <w:p w:rsidR="002B1AAB" w:rsidRDefault="002B1AAB">
      <w:pPr>
        <w:pStyle w:val="newncpi"/>
      </w:pPr>
      <w:r>
        <w:t>Описание границ места произрастания дикорастущего растения: в границах выделов 24, 31 квартала 22, выделов 6–8, 26, 50 квартала 27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мшистые и черничные, включая экотон по границам сосняка осоково-сфагнового.</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22</w:t>
      </w:r>
    </w:p>
    <w:p w:rsidR="002B1AAB" w:rsidRDefault="002B1AAB">
      <w:pPr>
        <w:pStyle w:val="nonumheader"/>
      </w:pPr>
      <w:r>
        <w:t>Арника горная (Arnica montana L.)</w:t>
      </w:r>
    </w:p>
    <w:p w:rsidR="002B1AAB" w:rsidRDefault="002B1AAB">
      <w:pPr>
        <w:pStyle w:val="newncpi0"/>
        <w:jc w:val="center"/>
      </w:pPr>
      <w:r>
        <w:rPr>
          <w:noProof/>
        </w:rPr>
        <w:lastRenderedPageBreak/>
        <w:drawing>
          <wp:inline distT="0" distB="0" distL="0" distR="0">
            <wp:extent cx="4324350" cy="3238500"/>
            <wp:effectExtent l="19050" t="0" r="0" b="0"/>
            <wp:docPr id="61" name="Рисунок 61" descr="C:\NCPI_CLIENT\EKBD\Texts\r922r0116979.files\0200003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NCPI_CLIENT\EKBD\Texts\r922r0116979.files\0200003Djpg.jpg"/>
                    <pic:cNvPicPr>
                      <a:picLocks noChangeAspect="1" noChangeArrowheads="1"/>
                    </pic:cNvPicPr>
                  </pic:nvPicPr>
                  <pic:blipFill>
                    <a:blip r:embed="rId72"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48025"/>
            <wp:effectExtent l="19050" t="0" r="0" b="0"/>
            <wp:docPr id="62" name="Рисунок 62" descr="C:\NCPI_CLIENT\EKBD\Texts\r922r0116979.files\0200003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NCPI_CLIENT\EKBD\Texts\r922r0116979.files\0200003Ejpg.jpg"/>
                    <pic:cNvPicPr>
                      <a:picLocks noChangeAspect="1" noChangeArrowheads="1"/>
                    </pic:cNvPicPr>
                  </pic:nvPicPr>
                  <pic:blipFill>
                    <a:blip r:embed="rId73" cstate="print"/>
                    <a:srcRect/>
                    <a:stretch>
                      <a:fillRect/>
                    </a:stretch>
                  </pic:blipFill>
                  <pic:spPr bwMode="auto">
                    <a:xfrm>
                      <a:off x="0" y="0"/>
                      <a:ext cx="4324350" cy="324802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22</w:t>
      </w:r>
    </w:p>
    <w:p w:rsidR="002B1AAB" w:rsidRDefault="002B1AAB">
      <w:pPr>
        <w:pStyle w:val="nonumheader"/>
      </w:pPr>
      <w:r>
        <w:t>Арника горная (Arnica montana L.)</w:t>
      </w:r>
    </w:p>
    <w:p w:rsidR="002B1AAB" w:rsidRDefault="002B1AAB">
      <w:pPr>
        <w:pStyle w:val="newncpi0"/>
        <w:jc w:val="center"/>
      </w:pPr>
      <w:r>
        <w:rPr>
          <w:noProof/>
        </w:rPr>
        <w:lastRenderedPageBreak/>
        <w:drawing>
          <wp:inline distT="0" distB="0" distL="0" distR="0">
            <wp:extent cx="4324350" cy="4543425"/>
            <wp:effectExtent l="19050" t="0" r="0" b="0"/>
            <wp:docPr id="63" name="Рисунок 63" descr="C:\NCPI_CLIENT\EKBD\Texts\r922r0116979.files\0200003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NCPI_CLIENT\EKBD\Texts\r922r0116979.files\0200003Fjpg.jpg"/>
                    <pic:cNvPicPr>
                      <a:picLocks noChangeAspect="1" noChangeArrowheads="1"/>
                    </pic:cNvPicPr>
                  </pic:nvPicPr>
                  <pic:blipFill>
                    <a:blip r:embed="rId74" cstate="print"/>
                    <a:srcRect/>
                    <a:stretch>
                      <a:fillRect/>
                    </a:stretch>
                  </pic:blipFill>
                  <pic:spPr bwMode="auto">
                    <a:xfrm>
                      <a:off x="0" y="0"/>
                      <a:ext cx="4324350" cy="454342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22</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Арника горная (Arnica montana L.), указанного в паспорте места произрастания дикорастущего растения от 30 ноября 2021 г. № 22.</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полосно-постепенных рубок главного пользования;</w:t>
      </w:r>
    </w:p>
    <w:p w:rsidR="002B1AAB" w:rsidRDefault="002B1AAB">
      <w:pPr>
        <w:pStyle w:val="newncpi"/>
      </w:pPr>
      <w:r>
        <w:t>увеличение полноты лесного насаждения более 0,4;</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lastRenderedPageBreak/>
        <w:t>сжигание порубочных остатков при выполнении рубок леса;</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23</w:t>
            </w:r>
          </w:p>
        </w:tc>
      </w:tr>
    </w:tbl>
    <w:p w:rsidR="002B1AAB" w:rsidRDefault="002B1AAB">
      <w:pPr>
        <w:pStyle w:val="newncpi"/>
      </w:pPr>
      <w:r>
        <w:t> </w:t>
      </w:r>
    </w:p>
    <w:p w:rsidR="002B1AAB" w:rsidRDefault="002B1AAB">
      <w:pPr>
        <w:pStyle w:val="newncpi"/>
      </w:pPr>
      <w:r>
        <w:t>Название вида дикорастущего растения: Арника горная (Arnica montana L.).</w:t>
      </w:r>
    </w:p>
    <w:p w:rsidR="002B1AAB" w:rsidRDefault="002B1AAB">
      <w:pPr>
        <w:pStyle w:val="newncpi"/>
      </w:pPr>
      <w:r>
        <w:t>Состояние популяции дикорастущего растения: не менее 57 растений, встречаемость единичная и групповая, площадь популяции – около 0,2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3,7–3,9 километра на запад от деревни Девятни, выделы 9–11 квартала 32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54°35'21,50'' северной широты, 26°20'48,90'' восточной долготы; 54°35'21,30'' северной широты, 26°20'58,50'' восточной долготы.</w:t>
      </w:r>
    </w:p>
    <w:p w:rsidR="002B1AAB" w:rsidRDefault="002B1AAB">
      <w:pPr>
        <w:pStyle w:val="newncpi"/>
      </w:pPr>
      <w:r>
        <w:t>Площадь места произрастания дикорастущего растения: 4,4 гектара.</w:t>
      </w:r>
    </w:p>
    <w:p w:rsidR="002B1AAB" w:rsidRDefault="002B1AAB">
      <w:pPr>
        <w:pStyle w:val="newncpi"/>
      </w:pPr>
      <w:r>
        <w:t>Описание границ места произрастания дикорастущего растения: в границах выделов 9–11 квартала 32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мшистые.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lastRenderedPageBreak/>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23</w:t>
      </w:r>
    </w:p>
    <w:p w:rsidR="002B1AAB" w:rsidRDefault="002B1AAB">
      <w:pPr>
        <w:pStyle w:val="nonumheader"/>
      </w:pPr>
      <w:r>
        <w:t>Арника горная (Arnica montana L.)</w:t>
      </w:r>
    </w:p>
    <w:p w:rsidR="002B1AAB" w:rsidRDefault="002B1AAB">
      <w:pPr>
        <w:pStyle w:val="newncpi0"/>
        <w:jc w:val="center"/>
      </w:pPr>
      <w:r>
        <w:rPr>
          <w:noProof/>
        </w:rPr>
        <w:drawing>
          <wp:inline distT="0" distB="0" distL="0" distR="0">
            <wp:extent cx="4324350" cy="3238500"/>
            <wp:effectExtent l="19050" t="0" r="0" b="0"/>
            <wp:docPr id="64" name="Рисунок 64" descr="C:\NCPI_CLIENT\EKBD\Texts\r922r0116979.files\0200004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NCPI_CLIENT\EKBD\Texts\r922r0116979.files\02000040jpg.jpg"/>
                    <pic:cNvPicPr>
                      <a:picLocks noChangeAspect="1" noChangeArrowheads="1"/>
                    </pic:cNvPicPr>
                  </pic:nvPicPr>
                  <pic:blipFill>
                    <a:blip r:embed="rId75"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65" name="Рисунок 65" descr="C:\NCPI_CLIENT\EKBD\Texts\r922r0116979.files\0200004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NCPI_CLIENT\EKBD\Texts\r922r0116979.files\02000041jpg.jpg"/>
                    <pic:cNvPicPr>
                      <a:picLocks noChangeAspect="1" noChangeArrowheads="1"/>
                    </pic:cNvPicPr>
                  </pic:nvPicPr>
                  <pic:blipFill>
                    <a:blip r:embed="rId76"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23</w:t>
      </w:r>
    </w:p>
    <w:p w:rsidR="002B1AAB" w:rsidRDefault="002B1AAB">
      <w:pPr>
        <w:pStyle w:val="nonumheader"/>
      </w:pPr>
      <w:r>
        <w:t>Арника горная (Arnica montana L.)</w:t>
      </w:r>
    </w:p>
    <w:p w:rsidR="002B1AAB" w:rsidRDefault="002B1AAB">
      <w:pPr>
        <w:pStyle w:val="newncpi0"/>
        <w:jc w:val="center"/>
      </w:pPr>
      <w:r>
        <w:rPr>
          <w:noProof/>
        </w:rPr>
        <w:lastRenderedPageBreak/>
        <w:drawing>
          <wp:inline distT="0" distB="0" distL="0" distR="0">
            <wp:extent cx="3600450" cy="3114675"/>
            <wp:effectExtent l="19050" t="0" r="0" b="0"/>
            <wp:docPr id="66" name="Рисунок 66" descr="C:\NCPI_CLIENT\EKBD\Texts\r922r0116979.files\0200004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NCPI_CLIENT\EKBD\Texts\r922r0116979.files\02000042jpg.jpg"/>
                    <pic:cNvPicPr>
                      <a:picLocks noChangeAspect="1" noChangeArrowheads="1"/>
                    </pic:cNvPicPr>
                  </pic:nvPicPr>
                  <pic:blipFill>
                    <a:blip r:embed="rId77" cstate="print"/>
                    <a:srcRect/>
                    <a:stretch>
                      <a:fillRect/>
                    </a:stretch>
                  </pic:blipFill>
                  <pic:spPr bwMode="auto">
                    <a:xfrm>
                      <a:off x="0" y="0"/>
                      <a:ext cx="3600450" cy="311467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23</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Арника горная (Arnica montana L.), указанного в паспорте места произрастания дикорастущего растения от 30 ноября 2021 г. № 23.</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полосно-постепенных рубок главного пользования;</w:t>
      </w:r>
    </w:p>
    <w:p w:rsidR="002B1AAB" w:rsidRDefault="002B1AAB">
      <w:pPr>
        <w:pStyle w:val="newncpi"/>
      </w:pPr>
      <w:r>
        <w:t>увеличение полноты лесного насаждения более 0,4;</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lastRenderedPageBreak/>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24</w:t>
            </w:r>
          </w:p>
        </w:tc>
      </w:tr>
    </w:tbl>
    <w:p w:rsidR="002B1AAB" w:rsidRDefault="002B1AAB">
      <w:pPr>
        <w:pStyle w:val="newncpi"/>
      </w:pPr>
      <w:r>
        <w:t> </w:t>
      </w:r>
    </w:p>
    <w:p w:rsidR="002B1AAB" w:rsidRDefault="002B1AAB">
      <w:pPr>
        <w:pStyle w:val="newncpi"/>
      </w:pPr>
      <w:r>
        <w:t>Название вида дикорастущего растения: Арника горная (Arnica montana L.).</w:t>
      </w:r>
    </w:p>
    <w:p w:rsidR="002B1AAB" w:rsidRDefault="002B1AAB">
      <w:pPr>
        <w:pStyle w:val="newncpi"/>
      </w:pPr>
      <w:r>
        <w:t>Состояние популяции дикорастущего растения: не менее 100 растений, встречаемость единичная и групповая, площадь популяции – около 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1,4–2,0 километра на северо-запад от деревни Новая Рудня, выделы 6, 9, 15 квартала 54, выделы 8, 14 квартала 55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54°34'49,35'' северной широты, 26°21'54,73'' восточной долготы; 54°34'42,30'' северной широты, 26°22'13,00'' восточной долготы; 54°34'32,14'' северной широты, 26°21'40,53'' восточной долготы; 54°34'34,18'' северной широты, 26°22'10,99'' восточной долготы.</w:t>
      </w:r>
    </w:p>
    <w:p w:rsidR="002B1AAB" w:rsidRDefault="002B1AAB">
      <w:pPr>
        <w:pStyle w:val="newncpi"/>
      </w:pPr>
      <w:r>
        <w:t>Площадь места произрастания дикорастущего растения: 26,2 гектара.</w:t>
      </w:r>
    </w:p>
    <w:p w:rsidR="002B1AAB" w:rsidRDefault="002B1AAB">
      <w:pPr>
        <w:pStyle w:val="newncpi"/>
      </w:pPr>
      <w:r>
        <w:t>Описание границ места произрастания дикорастущего растения: в границах выделов 6, 9, 15 квартала 54, выделов 8, 14 квартала 55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и ельник мшистые и черничные.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24</w:t>
      </w:r>
    </w:p>
    <w:p w:rsidR="002B1AAB" w:rsidRDefault="002B1AAB">
      <w:pPr>
        <w:pStyle w:val="nonumheader"/>
      </w:pPr>
      <w:r>
        <w:lastRenderedPageBreak/>
        <w:t>Арника горная (Arnica montana L.)</w:t>
      </w:r>
    </w:p>
    <w:p w:rsidR="002B1AAB" w:rsidRDefault="002B1AAB">
      <w:pPr>
        <w:pStyle w:val="newncpi0"/>
        <w:jc w:val="center"/>
      </w:pPr>
      <w:r>
        <w:rPr>
          <w:noProof/>
        </w:rPr>
        <w:drawing>
          <wp:inline distT="0" distB="0" distL="0" distR="0">
            <wp:extent cx="4324350" cy="3238500"/>
            <wp:effectExtent l="19050" t="0" r="0" b="0"/>
            <wp:docPr id="67" name="Рисунок 67" descr="C:\NCPI_CLIENT\EKBD\Texts\r922r0116979.files\0200004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NCPI_CLIENT\EKBD\Texts\r922r0116979.files\02000043jpg.jpg"/>
                    <pic:cNvPicPr>
                      <a:picLocks noChangeAspect="1" noChangeArrowheads="1"/>
                    </pic:cNvPicPr>
                  </pic:nvPicPr>
                  <pic:blipFill>
                    <a:blip r:embed="rId78"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68" name="Рисунок 68" descr="C:\NCPI_CLIENT\EKBD\Texts\r922r0116979.files\0200004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NCPI_CLIENT\EKBD\Texts\r922r0116979.files\02000044jpg.jpg"/>
                    <pic:cNvPicPr>
                      <a:picLocks noChangeAspect="1" noChangeArrowheads="1"/>
                    </pic:cNvPicPr>
                  </pic:nvPicPr>
                  <pic:blipFill>
                    <a:blip r:embed="rId79"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24</w:t>
      </w:r>
    </w:p>
    <w:p w:rsidR="002B1AAB" w:rsidRDefault="002B1AAB">
      <w:pPr>
        <w:pStyle w:val="nonumheader"/>
      </w:pPr>
      <w:r>
        <w:t>Арника горная (Arnica montana L.)</w:t>
      </w:r>
    </w:p>
    <w:p w:rsidR="002B1AAB" w:rsidRDefault="002B1AAB">
      <w:pPr>
        <w:pStyle w:val="newncpi0"/>
        <w:jc w:val="center"/>
      </w:pPr>
      <w:r>
        <w:rPr>
          <w:noProof/>
        </w:rPr>
        <w:lastRenderedPageBreak/>
        <w:drawing>
          <wp:inline distT="0" distB="0" distL="0" distR="0">
            <wp:extent cx="4324350" cy="3019425"/>
            <wp:effectExtent l="19050" t="0" r="0" b="0"/>
            <wp:docPr id="69" name="Рисунок 69" descr="C:\NCPI_CLIENT\EKBD\Texts\r922r0116979.files\0200004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NCPI_CLIENT\EKBD\Texts\r922r0116979.files\02000045jpg.jpg"/>
                    <pic:cNvPicPr>
                      <a:picLocks noChangeAspect="1" noChangeArrowheads="1"/>
                    </pic:cNvPicPr>
                  </pic:nvPicPr>
                  <pic:blipFill>
                    <a:blip r:embed="rId80" cstate="print"/>
                    <a:srcRect/>
                    <a:stretch>
                      <a:fillRect/>
                    </a:stretch>
                  </pic:blipFill>
                  <pic:spPr bwMode="auto">
                    <a:xfrm>
                      <a:off x="0" y="0"/>
                      <a:ext cx="4324350" cy="301942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24</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Арника горная (Arnica montana L.), указанного в паспорте места произрастания дикорастущего растения от 30 ноября 2021 г. № 24.</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полосно-постепенных рубок главного пользования;</w:t>
      </w:r>
    </w:p>
    <w:p w:rsidR="002B1AAB" w:rsidRDefault="002B1AAB">
      <w:pPr>
        <w:pStyle w:val="newncpi"/>
      </w:pPr>
      <w:r>
        <w:t>увеличение полноты лесного насаждения более 0,4;</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lastRenderedPageBreak/>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25</w:t>
            </w:r>
          </w:p>
        </w:tc>
      </w:tr>
    </w:tbl>
    <w:p w:rsidR="002B1AAB" w:rsidRDefault="002B1AAB">
      <w:pPr>
        <w:pStyle w:val="newncpi"/>
      </w:pPr>
      <w:r>
        <w:t> </w:t>
      </w:r>
    </w:p>
    <w:p w:rsidR="002B1AAB" w:rsidRDefault="002B1AAB">
      <w:pPr>
        <w:pStyle w:val="newncpi"/>
      </w:pPr>
      <w:r>
        <w:t>Название вида дикорастущего растения: Чина гладкая (Lathyrus laevigatus (Waldst. et Kit.) Gren.).</w:t>
      </w:r>
    </w:p>
    <w:p w:rsidR="002B1AAB" w:rsidRDefault="002B1AAB">
      <w:pPr>
        <w:pStyle w:val="newncpi"/>
      </w:pPr>
      <w:r>
        <w:t>Состояние популяции дикорастущего растения: не менее 15 растений, встречаемость единичная и групповая, площадь популяции – около 0,5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1,7 километра на восток от деревни Коренды, выдел 14 квартала 93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54°16'53,00'' северной широты, 26°13'36,20'' восточной долготы.</w:t>
      </w:r>
    </w:p>
    <w:p w:rsidR="002B1AAB" w:rsidRDefault="002B1AAB">
      <w:pPr>
        <w:pStyle w:val="newncpi"/>
      </w:pPr>
      <w:r>
        <w:t>Площадь места произрастания дикорастущего растения: 8,2 гектара.</w:t>
      </w:r>
    </w:p>
    <w:p w:rsidR="002B1AAB" w:rsidRDefault="002B1AAB">
      <w:pPr>
        <w:pStyle w:val="newncpi"/>
      </w:pPr>
      <w:r>
        <w:t>Описание границ места произрастания дикорастущего растения: в границах выдела 14 квартала 93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ельник кисличный.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25</w:t>
      </w:r>
    </w:p>
    <w:p w:rsidR="002B1AAB" w:rsidRDefault="002B1AAB">
      <w:pPr>
        <w:pStyle w:val="nonumheader"/>
      </w:pPr>
      <w:r>
        <w:t>Чина гладкая (Lathyrus laevigatus (Waldst. et Kit.) Gren.)</w:t>
      </w:r>
    </w:p>
    <w:p w:rsidR="002B1AAB" w:rsidRDefault="002B1AAB">
      <w:pPr>
        <w:pStyle w:val="newncpi0"/>
        <w:jc w:val="center"/>
      </w:pPr>
      <w:r>
        <w:rPr>
          <w:noProof/>
        </w:rPr>
        <w:lastRenderedPageBreak/>
        <w:drawing>
          <wp:inline distT="0" distB="0" distL="0" distR="0">
            <wp:extent cx="4324350" cy="3124200"/>
            <wp:effectExtent l="19050" t="0" r="0" b="0"/>
            <wp:docPr id="70" name="Рисунок 70" descr="C:\NCPI_CLIENT\EKBD\Texts\r922r0116979.files\0200004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NCPI_CLIENT\EKBD\Texts\r922r0116979.files\02000046jpg.jpg"/>
                    <pic:cNvPicPr>
                      <a:picLocks noChangeAspect="1" noChangeArrowheads="1"/>
                    </pic:cNvPicPr>
                  </pic:nvPicPr>
                  <pic:blipFill>
                    <a:blip r:embed="rId81" cstate="print"/>
                    <a:srcRect/>
                    <a:stretch>
                      <a:fillRect/>
                    </a:stretch>
                  </pic:blipFill>
                  <pic:spPr bwMode="auto">
                    <a:xfrm>
                      <a:off x="0" y="0"/>
                      <a:ext cx="4324350" cy="31242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5286375"/>
            <wp:effectExtent l="19050" t="0" r="0" b="0"/>
            <wp:docPr id="71" name="Рисунок 71" descr="C:\NCPI_CLIENT\EKBD\Texts\r922r0116979.files\0200004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NCPI_CLIENT\EKBD\Texts\r922r0116979.files\02000047jpg.jpg"/>
                    <pic:cNvPicPr>
                      <a:picLocks noChangeAspect="1" noChangeArrowheads="1"/>
                    </pic:cNvPicPr>
                  </pic:nvPicPr>
                  <pic:blipFill>
                    <a:blip r:embed="rId82" cstate="print"/>
                    <a:srcRect/>
                    <a:stretch>
                      <a:fillRect/>
                    </a:stretch>
                  </pic:blipFill>
                  <pic:spPr bwMode="auto">
                    <a:xfrm>
                      <a:off x="0" y="0"/>
                      <a:ext cx="4324350" cy="528637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25</w:t>
      </w:r>
    </w:p>
    <w:p w:rsidR="002B1AAB" w:rsidRDefault="002B1AAB">
      <w:pPr>
        <w:pStyle w:val="nonumheader"/>
      </w:pPr>
      <w:r>
        <w:t>Чина гладкая (Lathyrus laevigatus (Waldst. et Kit.) Gren.)</w:t>
      </w:r>
    </w:p>
    <w:p w:rsidR="002B1AAB" w:rsidRDefault="002B1AAB">
      <w:pPr>
        <w:pStyle w:val="newncpi0"/>
        <w:jc w:val="center"/>
      </w:pPr>
      <w:r>
        <w:rPr>
          <w:noProof/>
        </w:rPr>
        <w:lastRenderedPageBreak/>
        <w:drawing>
          <wp:inline distT="0" distB="0" distL="0" distR="0">
            <wp:extent cx="4324350" cy="3086100"/>
            <wp:effectExtent l="19050" t="0" r="0" b="0"/>
            <wp:docPr id="72" name="Рисунок 72" descr="C:\NCPI_CLIENT\EKBD\Texts\r922r0116979.files\0200004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NCPI_CLIENT\EKBD\Texts\r922r0116979.files\02000048jpg.jpg"/>
                    <pic:cNvPicPr>
                      <a:picLocks noChangeAspect="1" noChangeArrowheads="1"/>
                    </pic:cNvPicPr>
                  </pic:nvPicPr>
                  <pic:blipFill>
                    <a:blip r:embed="rId83" cstate="print"/>
                    <a:srcRect/>
                    <a:stretch>
                      <a:fillRect/>
                    </a:stretch>
                  </pic:blipFill>
                  <pic:spPr bwMode="auto">
                    <a:xfrm>
                      <a:off x="0" y="0"/>
                      <a:ext cx="4324350" cy="30861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25</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Чина гладкая (Lathyrus laevigatus (Waldst. et Kit.) Gren.), указанного в паспорте места произрастания дикорастущего растения от 30 ноября 2021 г. № 25.</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lastRenderedPageBreak/>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0,4–0,6;</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26</w:t>
            </w:r>
          </w:p>
        </w:tc>
      </w:tr>
    </w:tbl>
    <w:p w:rsidR="002B1AAB" w:rsidRDefault="002B1AAB">
      <w:pPr>
        <w:pStyle w:val="newncpi"/>
      </w:pPr>
      <w:r>
        <w:t> </w:t>
      </w:r>
    </w:p>
    <w:p w:rsidR="002B1AAB" w:rsidRDefault="002B1AAB">
      <w:pPr>
        <w:pStyle w:val="newncpi"/>
      </w:pPr>
      <w:r>
        <w:t>Название вида дикорастущего растения: Чина гладкая (Lathyrus laevigatus (Waldst. et Kit.) Gren.).</w:t>
      </w:r>
    </w:p>
    <w:p w:rsidR="002B1AAB" w:rsidRDefault="002B1AAB">
      <w:pPr>
        <w:pStyle w:val="newncpi"/>
      </w:pPr>
      <w:r>
        <w:t>Состояние популяции дикорастущего растения: не менее 173 растений, встречаемость единичная и групповая, площадь популяции – около 3 гектаров,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1,3–1,7 километра на северо-запад от деревни Клышки, выделы 39, 40, 52, 53, 56, 58, 71 квартала 89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54°17'34,00'' северной широты, 26°16'34,80'' восточной долготы; 54°17'18,09'' северной широты, 26°16'26,25'' восточной долготы; 54°17'30,12'' северной широты, 26°16'38,80'' восточной долготы; 54°17'39,30'' северной широты, 26°16'29,10'' восточной долготы.</w:t>
      </w:r>
    </w:p>
    <w:p w:rsidR="002B1AAB" w:rsidRDefault="002B1AAB">
      <w:pPr>
        <w:pStyle w:val="newncpi"/>
      </w:pPr>
      <w:r>
        <w:t>Площадь места произрастания дикорастущего растения: 8,9 гектара.</w:t>
      </w:r>
    </w:p>
    <w:p w:rsidR="002B1AAB" w:rsidRDefault="002B1AAB">
      <w:pPr>
        <w:pStyle w:val="newncpi"/>
      </w:pPr>
      <w:r>
        <w:t>Описание границ места произрастания дикорастущего растения: в границах выделов 39, 40, 52, 53, 56, 58, 71 квартала 89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и ельники кисличные и орляковые, дубрава кисличная, березняк черничный.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26</w:t>
      </w:r>
    </w:p>
    <w:p w:rsidR="002B1AAB" w:rsidRDefault="002B1AAB">
      <w:pPr>
        <w:pStyle w:val="nonumheader"/>
      </w:pPr>
      <w:r>
        <w:lastRenderedPageBreak/>
        <w:t>Чина гладкая (Lathyrus laevigatus (Waldst. et Kit.) Gren.)</w:t>
      </w:r>
    </w:p>
    <w:p w:rsidR="002B1AAB" w:rsidRDefault="002B1AAB">
      <w:pPr>
        <w:pStyle w:val="newncpi0"/>
        <w:jc w:val="center"/>
      </w:pPr>
      <w:r>
        <w:rPr>
          <w:noProof/>
        </w:rPr>
        <w:drawing>
          <wp:inline distT="0" distB="0" distL="0" distR="0">
            <wp:extent cx="4324350" cy="3238500"/>
            <wp:effectExtent l="19050" t="0" r="0" b="0"/>
            <wp:docPr id="73" name="Рисунок 73" descr="C:\NCPI_CLIENT\EKBD\Texts\r922r0116979.files\0200004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NCPI_CLIENT\EKBD\Texts\r922r0116979.files\02000049jpg.jpg"/>
                    <pic:cNvPicPr>
                      <a:picLocks noChangeAspect="1" noChangeArrowheads="1"/>
                    </pic:cNvPicPr>
                  </pic:nvPicPr>
                  <pic:blipFill>
                    <a:blip r:embed="rId84"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14825" cy="3228975"/>
            <wp:effectExtent l="19050" t="0" r="9525" b="0"/>
            <wp:docPr id="74" name="Рисунок 74" descr="C:\NCPI_CLIENT\EKBD\Texts\r922r0116979.files\0200004A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NCPI_CLIENT\EKBD\Texts\r922r0116979.files\0200004Ajpg.png"/>
                    <pic:cNvPicPr>
                      <a:picLocks noChangeAspect="1" noChangeArrowheads="1"/>
                    </pic:cNvPicPr>
                  </pic:nvPicPr>
                  <pic:blipFill>
                    <a:blip r:embed="rId85" cstate="print"/>
                    <a:srcRect/>
                    <a:stretch>
                      <a:fillRect/>
                    </a:stretch>
                  </pic:blipFill>
                  <pic:spPr bwMode="auto">
                    <a:xfrm>
                      <a:off x="0" y="0"/>
                      <a:ext cx="4314825" cy="322897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26</w:t>
      </w:r>
    </w:p>
    <w:p w:rsidR="002B1AAB" w:rsidRDefault="002B1AAB">
      <w:pPr>
        <w:pStyle w:val="nonumheader"/>
      </w:pPr>
      <w:r>
        <w:t>Чина гладкая (Lathyrus laevigatus (Waldst. et Kit.) Gren.)</w:t>
      </w:r>
    </w:p>
    <w:p w:rsidR="002B1AAB" w:rsidRDefault="002B1AAB">
      <w:pPr>
        <w:pStyle w:val="newncpi0"/>
        <w:jc w:val="center"/>
      </w:pPr>
      <w:r>
        <w:rPr>
          <w:noProof/>
        </w:rPr>
        <w:lastRenderedPageBreak/>
        <w:drawing>
          <wp:inline distT="0" distB="0" distL="0" distR="0">
            <wp:extent cx="4324350" cy="4438650"/>
            <wp:effectExtent l="19050" t="0" r="0" b="0"/>
            <wp:docPr id="75" name="Рисунок 75" descr="C:\NCPI_CLIENT\EKBD\Texts\r922r0116979.files\0200004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NCPI_CLIENT\EKBD\Texts\r922r0116979.files\0200004Bjpg.jpg"/>
                    <pic:cNvPicPr>
                      <a:picLocks noChangeAspect="1" noChangeArrowheads="1"/>
                    </pic:cNvPicPr>
                  </pic:nvPicPr>
                  <pic:blipFill>
                    <a:blip r:embed="rId86" cstate="print"/>
                    <a:srcRect/>
                    <a:stretch>
                      <a:fillRect/>
                    </a:stretch>
                  </pic:blipFill>
                  <pic:spPr bwMode="auto">
                    <a:xfrm>
                      <a:off x="0" y="0"/>
                      <a:ext cx="4324350" cy="44386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26</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Чина гладкая (Lathyrus laevigatus (Waldst. et Kit.) Gren.), указанного в паспорте места произрастания дикорастущего растения от 30 ноября 2021 г. № 26.</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lastRenderedPageBreak/>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0,4–0,6;</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27</w:t>
            </w:r>
          </w:p>
        </w:tc>
      </w:tr>
    </w:tbl>
    <w:p w:rsidR="002B1AAB" w:rsidRDefault="002B1AAB">
      <w:pPr>
        <w:pStyle w:val="newncpi"/>
      </w:pPr>
      <w:r>
        <w:t> </w:t>
      </w:r>
    </w:p>
    <w:p w:rsidR="002B1AAB" w:rsidRDefault="002B1AAB">
      <w:pPr>
        <w:pStyle w:val="newncpi"/>
      </w:pPr>
      <w:r>
        <w:t>Название вида дикорастущего растения: Чина гладкая (Lathyrus laevigatus (Waldst. et Kit.) Gren.).</w:t>
      </w:r>
    </w:p>
    <w:p w:rsidR="002B1AAB" w:rsidRDefault="002B1AAB">
      <w:pPr>
        <w:pStyle w:val="newncpi"/>
      </w:pPr>
      <w:r>
        <w:t>Состояние популяции дикорастущего растения: не менее 20 растений (куртин), встречаемость куртинная, площадь популяции – около 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0,7 километра на запад от деревни Милидовщина, выдел 13 квартала 71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54°18'44,24'' северной широты, 26°21'26,82'' восточной долготы.</w:t>
      </w:r>
    </w:p>
    <w:p w:rsidR="002B1AAB" w:rsidRDefault="002B1AAB">
      <w:pPr>
        <w:pStyle w:val="newncpi"/>
      </w:pPr>
      <w:r>
        <w:t>Площадь места произрастания дикорастущего растения: 3,8 гектара.</w:t>
      </w:r>
    </w:p>
    <w:p w:rsidR="002B1AAB" w:rsidRDefault="002B1AAB">
      <w:pPr>
        <w:pStyle w:val="newncpi"/>
      </w:pPr>
      <w:r>
        <w:t>Описание границ места произрастания дикорастущего растения: в границах выдела 13 квартала 71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березняк кисличный.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lastRenderedPageBreak/>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27</w:t>
      </w:r>
    </w:p>
    <w:p w:rsidR="002B1AAB" w:rsidRDefault="002B1AAB">
      <w:pPr>
        <w:pStyle w:val="nonumheader"/>
      </w:pPr>
      <w:r>
        <w:t>Чина гладкая (Lathyrus laevigatus (Waldst. et Kit.) Gren.)</w:t>
      </w:r>
    </w:p>
    <w:p w:rsidR="002B1AAB" w:rsidRDefault="002B1AAB">
      <w:pPr>
        <w:pStyle w:val="newncpi0"/>
        <w:jc w:val="center"/>
      </w:pPr>
      <w:r>
        <w:rPr>
          <w:noProof/>
        </w:rPr>
        <w:drawing>
          <wp:inline distT="0" distB="0" distL="0" distR="0">
            <wp:extent cx="3600450" cy="2686050"/>
            <wp:effectExtent l="19050" t="0" r="0" b="0"/>
            <wp:docPr id="76" name="Рисунок 76" descr="C:\NCPI_CLIENT\EKBD\Texts\r922r0116979.files\0200004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NCPI_CLIENT\EKBD\Texts\r922r0116979.files\0200004Cjpg.jpg"/>
                    <pic:cNvPicPr>
                      <a:picLocks noChangeAspect="1" noChangeArrowheads="1"/>
                    </pic:cNvPicPr>
                  </pic:nvPicPr>
                  <pic:blipFill>
                    <a:blip r:embed="rId87" cstate="print"/>
                    <a:srcRect/>
                    <a:stretch>
                      <a:fillRect/>
                    </a:stretch>
                  </pic:blipFill>
                  <pic:spPr bwMode="auto">
                    <a:xfrm>
                      <a:off x="0" y="0"/>
                      <a:ext cx="3600450" cy="268605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77" name="Рисунок 77" descr="C:\NCPI_CLIENT\EKBD\Texts\r922r0116979.files\0200004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NCPI_CLIENT\EKBD\Texts\r922r0116979.files\0200004Djpg.jpg"/>
                    <pic:cNvPicPr>
                      <a:picLocks noChangeAspect="1" noChangeArrowheads="1"/>
                    </pic:cNvPicPr>
                  </pic:nvPicPr>
                  <pic:blipFill>
                    <a:blip r:embed="rId88"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27</w:t>
      </w:r>
    </w:p>
    <w:p w:rsidR="002B1AAB" w:rsidRDefault="002B1AAB">
      <w:pPr>
        <w:pStyle w:val="nonumheader"/>
      </w:pPr>
      <w:r>
        <w:t>Чина гладкая (Lathyrus laevigatus (Waldst. et Kit.) Gren.)</w:t>
      </w:r>
    </w:p>
    <w:p w:rsidR="002B1AAB" w:rsidRDefault="002B1AAB">
      <w:pPr>
        <w:pStyle w:val="newncpi0"/>
        <w:jc w:val="center"/>
      </w:pPr>
      <w:r>
        <w:rPr>
          <w:noProof/>
        </w:rPr>
        <w:lastRenderedPageBreak/>
        <w:drawing>
          <wp:inline distT="0" distB="0" distL="0" distR="0">
            <wp:extent cx="4324350" cy="3409950"/>
            <wp:effectExtent l="19050" t="0" r="0" b="0"/>
            <wp:docPr id="78" name="Рисунок 78" descr="C:\NCPI_CLIENT\EKBD\Texts\r922r0116979.files\0200004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NCPI_CLIENT\EKBD\Texts\r922r0116979.files\0200004Ejpg.jpg"/>
                    <pic:cNvPicPr>
                      <a:picLocks noChangeAspect="1" noChangeArrowheads="1"/>
                    </pic:cNvPicPr>
                  </pic:nvPicPr>
                  <pic:blipFill>
                    <a:blip r:embed="rId89" cstate="print"/>
                    <a:srcRect/>
                    <a:stretch>
                      <a:fillRect/>
                    </a:stretch>
                  </pic:blipFill>
                  <pic:spPr bwMode="auto">
                    <a:xfrm>
                      <a:off x="0" y="0"/>
                      <a:ext cx="4324350" cy="34099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27</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Чина гладкая (Lathyrus laevigatus (Waldst. et Kit.) Gren.), указанного в паспорте места произрастания дикорастущего растения от 30 ноября 2021 г. № 27.</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lastRenderedPageBreak/>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0,4–0,6;</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28</w:t>
            </w:r>
          </w:p>
        </w:tc>
      </w:tr>
    </w:tbl>
    <w:p w:rsidR="002B1AAB" w:rsidRDefault="002B1AAB">
      <w:pPr>
        <w:pStyle w:val="newncpi"/>
      </w:pPr>
      <w:r>
        <w:t> </w:t>
      </w:r>
    </w:p>
    <w:p w:rsidR="002B1AAB" w:rsidRDefault="002B1AAB">
      <w:pPr>
        <w:pStyle w:val="newncpi"/>
      </w:pPr>
      <w:r>
        <w:t>Название вида дикорастущего растения: Чина гладкая (Lathyrus laevigatus (Waldst. et Kit.) Gren.).</w:t>
      </w:r>
    </w:p>
    <w:p w:rsidR="002B1AAB" w:rsidRDefault="002B1AAB">
      <w:pPr>
        <w:pStyle w:val="newncpi"/>
      </w:pPr>
      <w:r>
        <w:t>Состояние популяции дикорастущего растения: не менее 20 растений (куртин), встречаемость куртинная, площадь популяции – около 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0,9 километра на северо-восток от деревни Попелевичи, выделы 6, 7 квартала 48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54°19'27,35'' северной широты, 26°14'17,73'' восточной долготы.</w:t>
      </w:r>
    </w:p>
    <w:p w:rsidR="002B1AAB" w:rsidRDefault="002B1AAB">
      <w:pPr>
        <w:pStyle w:val="newncpi"/>
      </w:pPr>
      <w:r>
        <w:t>Площадь места произрастания дикорастущего растения: 10,6 гектара.</w:t>
      </w:r>
    </w:p>
    <w:p w:rsidR="002B1AAB" w:rsidRDefault="002B1AAB">
      <w:pPr>
        <w:pStyle w:val="newncpi"/>
      </w:pPr>
      <w:r>
        <w:t>Описание границ места произрастания дикорастущего растения: в границах выделов 6, 7 квартала 48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осинник кисличный.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28</w:t>
      </w:r>
    </w:p>
    <w:p w:rsidR="002B1AAB" w:rsidRDefault="002B1AAB">
      <w:pPr>
        <w:pStyle w:val="nonumheader"/>
      </w:pPr>
      <w:r>
        <w:lastRenderedPageBreak/>
        <w:t>Чина гладкая (Lathyrus laevigatus (Waldst. et Kit.) Gren.)</w:t>
      </w:r>
    </w:p>
    <w:p w:rsidR="002B1AAB" w:rsidRDefault="002B1AAB">
      <w:pPr>
        <w:pStyle w:val="newncpi0"/>
        <w:jc w:val="center"/>
      </w:pPr>
      <w:r>
        <w:rPr>
          <w:noProof/>
        </w:rPr>
        <w:drawing>
          <wp:inline distT="0" distB="0" distL="0" distR="0">
            <wp:extent cx="4324350" cy="3238500"/>
            <wp:effectExtent l="19050" t="0" r="0" b="0"/>
            <wp:docPr id="79" name="Рисунок 79" descr="C:\NCPI_CLIENT\EKBD\Texts\r922r0116979.files\0200004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NCPI_CLIENT\EKBD\Texts\r922r0116979.files\0200004Fjpg.jpg"/>
                    <pic:cNvPicPr>
                      <a:picLocks noChangeAspect="1" noChangeArrowheads="1"/>
                    </pic:cNvPicPr>
                  </pic:nvPicPr>
                  <pic:blipFill>
                    <a:blip r:embed="rId90"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24350" cy="3238500"/>
            <wp:effectExtent l="19050" t="0" r="0" b="0"/>
            <wp:docPr id="80" name="Рисунок 80" descr="C:\NCPI_CLIENT\EKBD\Texts\r922r0116979.files\0200005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NCPI_CLIENT\EKBD\Texts\r922r0116979.files\02000050jpg.jpg"/>
                    <pic:cNvPicPr>
                      <a:picLocks noChangeAspect="1" noChangeArrowheads="1"/>
                    </pic:cNvPicPr>
                  </pic:nvPicPr>
                  <pic:blipFill>
                    <a:blip r:embed="rId91"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28</w:t>
      </w:r>
    </w:p>
    <w:p w:rsidR="002B1AAB" w:rsidRDefault="002B1AAB">
      <w:pPr>
        <w:pStyle w:val="nonumheader"/>
      </w:pPr>
      <w:r>
        <w:t>Чина гладкая (Lathyrus laevigatus (Waldst. et Kit.) Gren.)</w:t>
      </w:r>
    </w:p>
    <w:p w:rsidR="002B1AAB" w:rsidRDefault="002B1AAB">
      <w:pPr>
        <w:pStyle w:val="newncpi0"/>
        <w:jc w:val="center"/>
      </w:pPr>
      <w:r>
        <w:rPr>
          <w:noProof/>
        </w:rPr>
        <w:lastRenderedPageBreak/>
        <w:drawing>
          <wp:inline distT="0" distB="0" distL="0" distR="0">
            <wp:extent cx="4324350" cy="3657600"/>
            <wp:effectExtent l="19050" t="0" r="0" b="0"/>
            <wp:docPr id="81" name="Рисунок 81" descr="C:\NCPI_CLIENT\EKBD\Texts\r922r0116979.files\0200005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NCPI_CLIENT\EKBD\Texts\r922r0116979.files\02000051jpg.jpg"/>
                    <pic:cNvPicPr>
                      <a:picLocks noChangeAspect="1" noChangeArrowheads="1"/>
                    </pic:cNvPicPr>
                  </pic:nvPicPr>
                  <pic:blipFill>
                    <a:blip r:embed="rId92" cstate="print"/>
                    <a:srcRect/>
                    <a:stretch>
                      <a:fillRect/>
                    </a:stretch>
                  </pic:blipFill>
                  <pic:spPr bwMode="auto">
                    <a:xfrm>
                      <a:off x="0" y="0"/>
                      <a:ext cx="4324350" cy="36576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28</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Чина гладкая (Lathyrus laevigatus (Waldst. et Kit.) Gren.), указанного в паспорте места произрастания дикорастущего растения от 30 ноября 2021 г. № 28.</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lastRenderedPageBreak/>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0,4–0,6;</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29</w:t>
            </w:r>
          </w:p>
        </w:tc>
      </w:tr>
    </w:tbl>
    <w:p w:rsidR="002B1AAB" w:rsidRDefault="002B1AAB">
      <w:pPr>
        <w:pStyle w:val="newncpi"/>
      </w:pPr>
      <w:r>
        <w:t> </w:t>
      </w:r>
    </w:p>
    <w:p w:rsidR="002B1AAB" w:rsidRDefault="002B1AAB">
      <w:pPr>
        <w:pStyle w:val="newncpi"/>
      </w:pPr>
      <w:r>
        <w:t>Название вида дикорастущего растения: Баранец обыкновенный (Huperzia selago (L.) Bernh. ex Schrank et C. Mart.).</w:t>
      </w:r>
    </w:p>
    <w:p w:rsidR="002B1AAB" w:rsidRDefault="002B1AAB">
      <w:pPr>
        <w:pStyle w:val="newncpi"/>
      </w:pPr>
      <w:r>
        <w:t>Состояние популяции дикорастущего растения: не менее 2 куртин, встречаемость куртинная, площадь популяции – около 1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0,9–0,11 километра на северо-восток от деревни Попелевичи, выдел 7 квартала 48, выдел 9 квартала 56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54°19'13,14'' северной широты, 26°14'43,98'' восточной долготы; 54°19'26,42'' северной широты, 26°14'20,36'' восточной долготы.</w:t>
      </w:r>
    </w:p>
    <w:p w:rsidR="002B1AAB" w:rsidRDefault="002B1AAB">
      <w:pPr>
        <w:pStyle w:val="newncpi"/>
      </w:pPr>
      <w:r>
        <w:t>Площадь места произрастания дикорастущего растения: суммарная площадь выделов 7,4 гектара.</w:t>
      </w:r>
    </w:p>
    <w:p w:rsidR="002B1AAB" w:rsidRDefault="002B1AAB">
      <w:pPr>
        <w:pStyle w:val="newncpi"/>
      </w:pPr>
      <w:r>
        <w:t>Описание границ места произрастания дикорастущего растения: в границах выдела 7 квартала 48, выдела 9 квартала 56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осинник и дубрава кисличные.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lastRenderedPageBreak/>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29</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drawing>
          <wp:inline distT="0" distB="0" distL="0" distR="0">
            <wp:extent cx="3743325" cy="2809875"/>
            <wp:effectExtent l="19050" t="0" r="9525" b="0"/>
            <wp:docPr id="82" name="Рисунок 82" descr="C:\NCPI_CLIENT\EKBD\Texts\r922r0116979.files\02000052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NCPI_CLIENT\EKBD\Texts\r922r0116979.files\02000052jpg.png"/>
                    <pic:cNvPicPr>
                      <a:picLocks noChangeAspect="1" noChangeArrowheads="1"/>
                    </pic:cNvPicPr>
                  </pic:nvPicPr>
                  <pic:blipFill>
                    <a:blip r:embed="rId93" cstate="print"/>
                    <a:srcRect/>
                    <a:stretch>
                      <a:fillRect/>
                    </a:stretch>
                  </pic:blipFill>
                  <pic:spPr bwMode="auto">
                    <a:xfrm>
                      <a:off x="0" y="0"/>
                      <a:ext cx="3743325" cy="280987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14825" cy="3238500"/>
            <wp:effectExtent l="19050" t="0" r="9525" b="0"/>
            <wp:docPr id="83" name="Рисунок 83" descr="C:\NCPI_CLIENT\EKBD\Texts\r922r0116979.files\02000053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NCPI_CLIENT\EKBD\Texts\r922r0116979.files\02000053jpg.png"/>
                    <pic:cNvPicPr>
                      <a:picLocks noChangeAspect="1" noChangeArrowheads="1"/>
                    </pic:cNvPicPr>
                  </pic:nvPicPr>
                  <pic:blipFill>
                    <a:blip r:embed="rId94" cstate="print"/>
                    <a:srcRect/>
                    <a:stretch>
                      <a:fillRect/>
                    </a:stretch>
                  </pic:blipFill>
                  <pic:spPr bwMode="auto">
                    <a:xfrm>
                      <a:off x="0" y="0"/>
                      <a:ext cx="4314825" cy="32385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29</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lastRenderedPageBreak/>
        <w:drawing>
          <wp:inline distT="0" distB="0" distL="0" distR="0">
            <wp:extent cx="4067175" cy="2638425"/>
            <wp:effectExtent l="19050" t="0" r="9525" b="0"/>
            <wp:docPr id="84" name="Рисунок 84" descr="C:\NCPI_CLIENT\EKBD\Texts\r922r0116979.files\02000054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NCPI_CLIENT\EKBD\Texts\r922r0116979.files\02000054jpg.png"/>
                    <pic:cNvPicPr>
                      <a:picLocks noChangeAspect="1" noChangeArrowheads="1"/>
                    </pic:cNvPicPr>
                  </pic:nvPicPr>
                  <pic:blipFill>
                    <a:blip r:embed="rId95" cstate="print"/>
                    <a:srcRect/>
                    <a:stretch>
                      <a:fillRect/>
                    </a:stretch>
                  </pic:blipFill>
                  <pic:spPr bwMode="auto">
                    <a:xfrm>
                      <a:off x="0" y="0"/>
                      <a:ext cx="4067175" cy="263842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29</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Баранец обыкновенный (Huperzia selago (L.) Bernh. ex Schrank et C. Mart.), указанного в паспорте места произрастания дикорастущего растения от 30 ноября 2021 г. № 29.</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 xml:space="preserve">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w:t>
      </w:r>
      <w:r>
        <w:lastRenderedPageBreak/>
        <w:t>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30</w:t>
            </w:r>
          </w:p>
        </w:tc>
      </w:tr>
    </w:tbl>
    <w:p w:rsidR="002B1AAB" w:rsidRDefault="002B1AAB">
      <w:pPr>
        <w:pStyle w:val="newncpi"/>
      </w:pPr>
      <w:r>
        <w:t> </w:t>
      </w:r>
    </w:p>
    <w:p w:rsidR="002B1AAB" w:rsidRDefault="002B1AAB">
      <w:pPr>
        <w:pStyle w:val="newncpi"/>
      </w:pPr>
      <w:r>
        <w:t>Название вида дикорастущего растения: Баранец обыкновенный (Huperzia selago (L.) Bernh. ex Schrank et C. Mart.).</w:t>
      </w:r>
    </w:p>
    <w:p w:rsidR="002B1AAB" w:rsidRDefault="002B1AAB">
      <w:pPr>
        <w:pStyle w:val="newncpi"/>
      </w:pPr>
      <w:r>
        <w:t>Состояние популяции дикорастущего растения: численность не менее 1 куртины, встречаемость куртинная, площадь популяции – около 1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1,4 километра на северо-восток от агрогородка Крево, выдел 50 квартала 51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54°20'00,30'' северной широты, 26°19'35,10'' восточной долготы.</w:t>
      </w:r>
    </w:p>
    <w:p w:rsidR="002B1AAB" w:rsidRDefault="002B1AAB">
      <w:pPr>
        <w:pStyle w:val="newncpi"/>
      </w:pPr>
      <w:r>
        <w:t>Площадь места произрастания дикорастущего растения: 0,8 гектара.</w:t>
      </w:r>
    </w:p>
    <w:p w:rsidR="002B1AAB" w:rsidRDefault="002B1AAB">
      <w:pPr>
        <w:pStyle w:val="newncpi"/>
      </w:pPr>
      <w:r>
        <w:t>Описание границ места произрастания дикорастущего растения: в границах выдела 50 квартала 51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ельник кисличный.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30</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lastRenderedPageBreak/>
        <w:drawing>
          <wp:inline distT="0" distB="0" distL="0" distR="0">
            <wp:extent cx="3448050" cy="2590800"/>
            <wp:effectExtent l="19050" t="0" r="0" b="0"/>
            <wp:docPr id="85" name="Рисунок 85" descr="C:\NCPI_CLIENT\EKBD\Texts\r922r0116979.files\02000055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NCPI_CLIENT\EKBD\Texts\r922r0116979.files\02000055jpg.png"/>
                    <pic:cNvPicPr>
                      <a:picLocks noChangeAspect="1" noChangeArrowheads="1"/>
                    </pic:cNvPicPr>
                  </pic:nvPicPr>
                  <pic:blipFill>
                    <a:blip r:embed="rId96" cstate="print"/>
                    <a:srcRect/>
                    <a:stretch>
                      <a:fillRect/>
                    </a:stretch>
                  </pic:blipFill>
                  <pic:spPr bwMode="auto">
                    <a:xfrm>
                      <a:off x="0" y="0"/>
                      <a:ext cx="3448050" cy="25908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14825" cy="3209925"/>
            <wp:effectExtent l="19050" t="0" r="9525" b="0"/>
            <wp:docPr id="86" name="Рисунок 86" descr="C:\NCPI_CLIENT\EKBD\Texts\r922r0116979.files\02000056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NCPI_CLIENT\EKBD\Texts\r922r0116979.files\02000056jpg.png"/>
                    <pic:cNvPicPr>
                      <a:picLocks noChangeAspect="1" noChangeArrowheads="1"/>
                    </pic:cNvPicPr>
                  </pic:nvPicPr>
                  <pic:blipFill>
                    <a:blip r:embed="rId97" cstate="print"/>
                    <a:srcRect/>
                    <a:stretch>
                      <a:fillRect/>
                    </a:stretch>
                  </pic:blipFill>
                  <pic:spPr bwMode="auto">
                    <a:xfrm>
                      <a:off x="0" y="0"/>
                      <a:ext cx="4314825" cy="320992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30</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lastRenderedPageBreak/>
        <w:drawing>
          <wp:inline distT="0" distB="0" distL="0" distR="0">
            <wp:extent cx="3810000" cy="3181350"/>
            <wp:effectExtent l="19050" t="0" r="0" b="0"/>
            <wp:docPr id="87" name="Рисунок 87" descr="C:\NCPI_CLIENT\EKBD\Texts\r922r0116979.files\02000057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NCPI_CLIENT\EKBD\Texts\r922r0116979.files\02000057jpg.png"/>
                    <pic:cNvPicPr>
                      <a:picLocks noChangeAspect="1" noChangeArrowheads="1"/>
                    </pic:cNvPicPr>
                  </pic:nvPicPr>
                  <pic:blipFill>
                    <a:blip r:embed="rId98" cstate="print"/>
                    <a:srcRect/>
                    <a:stretch>
                      <a:fillRect/>
                    </a:stretch>
                  </pic:blipFill>
                  <pic:spPr bwMode="auto">
                    <a:xfrm>
                      <a:off x="0" y="0"/>
                      <a:ext cx="3810000" cy="31813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30</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Баранец обыкновенный (Huperzia selago (L.) Bernh. ex Schrank et C. Mart.), указанного в паспорте места произрастания дикорастущего растения от 30 ноября 2021 г. № 30.</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lastRenderedPageBreak/>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31</w:t>
            </w:r>
          </w:p>
        </w:tc>
      </w:tr>
    </w:tbl>
    <w:p w:rsidR="002B1AAB" w:rsidRDefault="002B1AAB">
      <w:pPr>
        <w:pStyle w:val="newncpi"/>
      </w:pPr>
      <w:r>
        <w:t> </w:t>
      </w:r>
    </w:p>
    <w:p w:rsidR="002B1AAB" w:rsidRDefault="002B1AAB">
      <w:pPr>
        <w:pStyle w:val="newncpi"/>
      </w:pPr>
      <w:r>
        <w:t>Название вида дикорастущего растения: Баранец обыкновенный (Huperzia selago (L.) Bernh. ex Schrank et C. Mart.).</w:t>
      </w:r>
    </w:p>
    <w:p w:rsidR="002B1AAB" w:rsidRDefault="002B1AAB">
      <w:pPr>
        <w:pStyle w:val="newncpi"/>
      </w:pPr>
      <w:r>
        <w:t>Состояние популяции дикорастущего растения: численность не менее 4 куртин, встречаемость куртинная, площадь популяции – около 1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1,5–1,6 километра на юго-восток от деревни Новая Рудня, выделы 7, 9, 11 квартала 55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54°34'40,92'' северной широты, 26°22'07,14'' восточной долготы; 54°34'40,20'' северной широты, 26°22'20,52'' восточной долготы; 54°34'40,80'' северной широты, 26°22'08,52'' восточной долготы.</w:t>
      </w:r>
    </w:p>
    <w:p w:rsidR="002B1AAB" w:rsidRDefault="002B1AAB">
      <w:pPr>
        <w:pStyle w:val="newncpi"/>
      </w:pPr>
      <w:r>
        <w:t>Площадь места произрастания дикорастущего растения: 6,3 гектара.</w:t>
      </w:r>
    </w:p>
    <w:p w:rsidR="002B1AAB" w:rsidRDefault="002B1AAB">
      <w:pPr>
        <w:pStyle w:val="newncpi"/>
      </w:pPr>
      <w:r>
        <w:t>Описание границ места произрастания дикорастущего растения: в границах выделов 7, 9, 11 квартала 55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ельник кисличный, сосняк долгомошный, а также экотонный участок ельника и болота в пойме реки.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lastRenderedPageBreak/>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31</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drawing>
          <wp:inline distT="0" distB="0" distL="0" distR="0">
            <wp:extent cx="3848100" cy="2895600"/>
            <wp:effectExtent l="19050" t="0" r="0" b="0"/>
            <wp:docPr id="88" name="Рисунок 88" descr="C:\NCPI_CLIENT\EKBD\Texts\r922r0116979.files\02000058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NCPI_CLIENT\EKBD\Texts\r922r0116979.files\02000058jpg.png"/>
                    <pic:cNvPicPr>
                      <a:picLocks noChangeAspect="1" noChangeArrowheads="1"/>
                    </pic:cNvPicPr>
                  </pic:nvPicPr>
                  <pic:blipFill>
                    <a:blip r:embed="rId99" cstate="print"/>
                    <a:srcRect/>
                    <a:stretch>
                      <a:fillRect/>
                    </a:stretch>
                  </pic:blipFill>
                  <pic:spPr bwMode="auto">
                    <a:xfrm>
                      <a:off x="0" y="0"/>
                      <a:ext cx="3848100" cy="28956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610100" cy="3448050"/>
            <wp:effectExtent l="19050" t="0" r="0" b="0"/>
            <wp:docPr id="89" name="Рисунок 89" descr="C:\NCPI_CLIENT\EKBD\Texts\r922r0116979.files\02000059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NCPI_CLIENT\EKBD\Texts\r922r0116979.files\02000059jpg.png"/>
                    <pic:cNvPicPr>
                      <a:picLocks noChangeAspect="1" noChangeArrowheads="1"/>
                    </pic:cNvPicPr>
                  </pic:nvPicPr>
                  <pic:blipFill>
                    <a:blip r:embed="rId100" cstate="print"/>
                    <a:srcRect/>
                    <a:stretch>
                      <a:fillRect/>
                    </a:stretch>
                  </pic:blipFill>
                  <pic:spPr bwMode="auto">
                    <a:xfrm>
                      <a:off x="0" y="0"/>
                      <a:ext cx="4610100" cy="344805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31</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lastRenderedPageBreak/>
        <w:drawing>
          <wp:inline distT="0" distB="0" distL="0" distR="0">
            <wp:extent cx="4067175" cy="2724150"/>
            <wp:effectExtent l="19050" t="0" r="9525" b="0"/>
            <wp:docPr id="90" name="Рисунок 90" descr="C:\NCPI_CLIENT\EKBD\Texts\r922r0116979.files\0200005A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NCPI_CLIENT\EKBD\Texts\r922r0116979.files\0200005Ajpg.png"/>
                    <pic:cNvPicPr>
                      <a:picLocks noChangeAspect="1" noChangeArrowheads="1"/>
                    </pic:cNvPicPr>
                  </pic:nvPicPr>
                  <pic:blipFill>
                    <a:blip r:embed="rId101" cstate="print"/>
                    <a:srcRect/>
                    <a:stretch>
                      <a:fillRect/>
                    </a:stretch>
                  </pic:blipFill>
                  <pic:spPr bwMode="auto">
                    <a:xfrm>
                      <a:off x="0" y="0"/>
                      <a:ext cx="4067175" cy="27241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31</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Баранец обыкновенный (Huperzia selago (L.) Bernh. ex Schrank et C. Mart.), указанного в паспорте места произрастания дикорастущего растения от 30 ноября 2021 г. № 31.</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 xml:space="preserve">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w:t>
      </w:r>
      <w:r>
        <w:lastRenderedPageBreak/>
        <w:t>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32</w:t>
            </w:r>
          </w:p>
        </w:tc>
      </w:tr>
    </w:tbl>
    <w:p w:rsidR="002B1AAB" w:rsidRDefault="002B1AAB">
      <w:pPr>
        <w:pStyle w:val="newncpi"/>
      </w:pPr>
      <w:r>
        <w:t> </w:t>
      </w:r>
    </w:p>
    <w:p w:rsidR="002B1AAB" w:rsidRDefault="002B1AAB">
      <w:pPr>
        <w:pStyle w:val="newncpi"/>
      </w:pPr>
      <w:r>
        <w:t>Название вида дикорастущего растения: Баранец обыкновенный (Huperzia selago (L.) Bernh. ex Schrank et C. Mart.).</w:t>
      </w:r>
    </w:p>
    <w:p w:rsidR="002B1AAB" w:rsidRDefault="002B1AAB">
      <w:pPr>
        <w:pStyle w:val="newncpi"/>
      </w:pPr>
      <w:r>
        <w:t>Состояние популяции дикорастущего растения: не менее 2 куртин, встречаемость куртинная, площадь популяции – около 1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1,2 километра на северо-запад от деревни Клышки, выделы 62, 63 квартала 89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54°17'20,10'' северной широты, 26°16'37,00'' восточной долготы.</w:t>
      </w:r>
    </w:p>
    <w:p w:rsidR="002B1AAB" w:rsidRDefault="002B1AAB">
      <w:pPr>
        <w:pStyle w:val="newncpi"/>
      </w:pPr>
      <w:r>
        <w:t>Площадь места произрастания дикорастущего растения: 9,7 гектара.</w:t>
      </w:r>
    </w:p>
    <w:p w:rsidR="002B1AAB" w:rsidRDefault="002B1AAB">
      <w:pPr>
        <w:pStyle w:val="newncpi"/>
      </w:pPr>
      <w:r>
        <w:t>Описание границ места произрастания дикорастущего растения: в границах выделов 62, 63 квартала 89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ельник кисличный.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32</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lastRenderedPageBreak/>
        <w:drawing>
          <wp:inline distT="0" distB="0" distL="0" distR="0">
            <wp:extent cx="2362200" cy="2762250"/>
            <wp:effectExtent l="19050" t="0" r="0" b="0"/>
            <wp:docPr id="91" name="Рисунок 91" descr="C:\NCPI_CLIENT\EKBD\Texts\r922r0116979.files\0200005B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NCPI_CLIENT\EKBD\Texts\r922r0116979.files\0200005Bjpg.png"/>
                    <pic:cNvPicPr>
                      <a:picLocks noChangeAspect="1" noChangeArrowheads="1"/>
                    </pic:cNvPicPr>
                  </pic:nvPicPr>
                  <pic:blipFill>
                    <a:blip r:embed="rId102" cstate="print"/>
                    <a:srcRect/>
                    <a:stretch>
                      <a:fillRect/>
                    </a:stretch>
                  </pic:blipFill>
                  <pic:spPr bwMode="auto">
                    <a:xfrm>
                      <a:off x="0" y="0"/>
                      <a:ext cx="2362200" cy="276225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3781425" cy="2828925"/>
            <wp:effectExtent l="19050" t="0" r="9525" b="0"/>
            <wp:docPr id="92" name="Рисунок 92" descr="C:\NCPI_CLIENT\EKBD\Texts\r922r0116979.files\0200005C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NCPI_CLIENT\EKBD\Texts\r922r0116979.files\0200005Cjpg.png"/>
                    <pic:cNvPicPr>
                      <a:picLocks noChangeAspect="1" noChangeArrowheads="1"/>
                    </pic:cNvPicPr>
                  </pic:nvPicPr>
                  <pic:blipFill>
                    <a:blip r:embed="rId103" cstate="print"/>
                    <a:srcRect/>
                    <a:stretch>
                      <a:fillRect/>
                    </a:stretch>
                  </pic:blipFill>
                  <pic:spPr bwMode="auto">
                    <a:xfrm>
                      <a:off x="0" y="0"/>
                      <a:ext cx="3781425" cy="282892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32</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lastRenderedPageBreak/>
        <w:drawing>
          <wp:inline distT="0" distB="0" distL="0" distR="0">
            <wp:extent cx="3810000" cy="3543300"/>
            <wp:effectExtent l="19050" t="0" r="0" b="0"/>
            <wp:docPr id="93" name="Рисунок 93" descr="C:\NCPI_CLIENT\EKBD\Texts\r922r0116979.files\0200005D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NCPI_CLIENT\EKBD\Texts\r922r0116979.files\0200005Djpg.png"/>
                    <pic:cNvPicPr>
                      <a:picLocks noChangeAspect="1" noChangeArrowheads="1"/>
                    </pic:cNvPicPr>
                  </pic:nvPicPr>
                  <pic:blipFill>
                    <a:blip r:embed="rId104" cstate="print"/>
                    <a:srcRect/>
                    <a:stretch>
                      <a:fillRect/>
                    </a:stretch>
                  </pic:blipFill>
                  <pic:spPr bwMode="auto">
                    <a:xfrm>
                      <a:off x="0" y="0"/>
                      <a:ext cx="3810000" cy="35433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32</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Баранец обыкновенный (Huperzia selago (L.) Bernh. ex Schrank et C. Mart.), указанного в паспорте места произрастания дикорастущего растения от 30 ноября 2021 г. № 32.</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lastRenderedPageBreak/>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33</w:t>
            </w:r>
          </w:p>
        </w:tc>
      </w:tr>
    </w:tbl>
    <w:p w:rsidR="002B1AAB" w:rsidRDefault="002B1AAB">
      <w:pPr>
        <w:pStyle w:val="newncpi"/>
      </w:pPr>
      <w:r>
        <w:t> </w:t>
      </w:r>
    </w:p>
    <w:p w:rsidR="002B1AAB" w:rsidRDefault="002B1AAB">
      <w:pPr>
        <w:pStyle w:val="newncpi"/>
      </w:pPr>
      <w:r>
        <w:t>Название вида дикорастущего растения: Баранец обыкновенный (Huperzia selago (L.) Bernh. ex Schrank et C. Mart.).</w:t>
      </w:r>
    </w:p>
    <w:p w:rsidR="002B1AAB" w:rsidRDefault="002B1AAB">
      <w:pPr>
        <w:pStyle w:val="newncpi"/>
      </w:pPr>
      <w:r>
        <w:t>Состояние популяции дикорастущего растения: не менее 1 куртины, встречаемость куртинная, площадь популяции – около 1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1,4 километра на юго-восток от деревни Колпея, выдел 19 квартала 67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54°29'17,07'' северной широты, 26°30'43,00'' восточной долготы.</w:t>
      </w:r>
    </w:p>
    <w:p w:rsidR="002B1AAB" w:rsidRDefault="002B1AAB">
      <w:pPr>
        <w:pStyle w:val="newncpi"/>
      </w:pPr>
      <w:r>
        <w:t>Площадь места произрастания дикорастущего растения: суммарная площадь выделов 1,6 гектара.</w:t>
      </w:r>
    </w:p>
    <w:p w:rsidR="002B1AAB" w:rsidRDefault="002B1AAB">
      <w:pPr>
        <w:pStyle w:val="newncpi"/>
      </w:pPr>
      <w:r>
        <w:t>Описание границ места произрастания дикорастущего растения: границы выдела 19 квартала 67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ельник кисличный.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33</w:t>
      </w:r>
    </w:p>
    <w:p w:rsidR="002B1AAB" w:rsidRDefault="002B1AAB">
      <w:pPr>
        <w:pStyle w:val="nonumheader"/>
      </w:pPr>
      <w:r>
        <w:lastRenderedPageBreak/>
        <w:t>Баранец обыкновенный (Huperzia selago (L.) Bernh. ex Schrank et C. Mart.)</w:t>
      </w:r>
    </w:p>
    <w:p w:rsidR="002B1AAB" w:rsidRDefault="002B1AAB">
      <w:pPr>
        <w:pStyle w:val="newncpi0"/>
        <w:jc w:val="center"/>
      </w:pPr>
      <w:r>
        <w:rPr>
          <w:noProof/>
        </w:rPr>
        <w:drawing>
          <wp:inline distT="0" distB="0" distL="0" distR="0">
            <wp:extent cx="3533775" cy="2657475"/>
            <wp:effectExtent l="19050" t="0" r="9525" b="0"/>
            <wp:docPr id="94" name="Рисунок 94" descr="C:\NCPI_CLIENT\EKBD\Texts\r922r0116979.files\0200005E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NCPI_CLIENT\EKBD\Texts\r922r0116979.files\0200005Ejpg.png"/>
                    <pic:cNvPicPr>
                      <a:picLocks noChangeAspect="1" noChangeArrowheads="1"/>
                    </pic:cNvPicPr>
                  </pic:nvPicPr>
                  <pic:blipFill>
                    <a:blip r:embed="rId105" cstate="print"/>
                    <a:srcRect/>
                    <a:stretch>
                      <a:fillRect/>
                    </a:stretch>
                  </pic:blipFill>
                  <pic:spPr bwMode="auto">
                    <a:xfrm>
                      <a:off x="0" y="0"/>
                      <a:ext cx="3533775" cy="265747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610100" cy="3448050"/>
            <wp:effectExtent l="19050" t="0" r="0" b="0"/>
            <wp:docPr id="95" name="Рисунок 95" descr="C:\NCPI_CLIENT\EKBD\Texts\r922r0116979.files\0200005F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NCPI_CLIENT\EKBD\Texts\r922r0116979.files\0200005Fjpg.png"/>
                    <pic:cNvPicPr>
                      <a:picLocks noChangeAspect="1" noChangeArrowheads="1"/>
                    </pic:cNvPicPr>
                  </pic:nvPicPr>
                  <pic:blipFill>
                    <a:blip r:embed="rId106" cstate="print"/>
                    <a:srcRect/>
                    <a:stretch>
                      <a:fillRect/>
                    </a:stretch>
                  </pic:blipFill>
                  <pic:spPr bwMode="auto">
                    <a:xfrm>
                      <a:off x="0" y="0"/>
                      <a:ext cx="4610100" cy="344805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33</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lastRenderedPageBreak/>
        <w:drawing>
          <wp:inline distT="0" distB="0" distL="0" distR="0">
            <wp:extent cx="3981450" cy="2686050"/>
            <wp:effectExtent l="19050" t="0" r="0" b="0"/>
            <wp:docPr id="96" name="Рисунок 96" descr="C:\NCPI_CLIENT\EKBD\Texts\r922r0116979.files\02000060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NCPI_CLIENT\EKBD\Texts\r922r0116979.files\02000060jpg.png"/>
                    <pic:cNvPicPr>
                      <a:picLocks noChangeAspect="1" noChangeArrowheads="1"/>
                    </pic:cNvPicPr>
                  </pic:nvPicPr>
                  <pic:blipFill>
                    <a:blip r:embed="rId107" cstate="print"/>
                    <a:srcRect/>
                    <a:stretch>
                      <a:fillRect/>
                    </a:stretch>
                  </pic:blipFill>
                  <pic:spPr bwMode="auto">
                    <a:xfrm>
                      <a:off x="0" y="0"/>
                      <a:ext cx="3981450" cy="26860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33</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Баранец обыкновенный (Huperzia selago (L.) Bernh. ex Schrank et C. Mart.), указанного в паспорте места произрастания дикорастущего растения от 30 ноября 2021 г. № 33.</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 xml:space="preserve">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w:t>
      </w:r>
      <w:r>
        <w:lastRenderedPageBreak/>
        <w:t>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34</w:t>
            </w:r>
          </w:p>
        </w:tc>
      </w:tr>
    </w:tbl>
    <w:p w:rsidR="002B1AAB" w:rsidRDefault="002B1AAB">
      <w:pPr>
        <w:pStyle w:val="newncpi"/>
      </w:pPr>
      <w:r>
        <w:t> </w:t>
      </w:r>
    </w:p>
    <w:p w:rsidR="002B1AAB" w:rsidRDefault="002B1AAB">
      <w:pPr>
        <w:pStyle w:val="newncpi"/>
      </w:pPr>
      <w:r>
        <w:t>Название вида дикорастущего растения: Баранец обыкновенный (Huperzia selago (L.) Bernh. ex Schrank et C. Mart.).</w:t>
      </w:r>
    </w:p>
    <w:p w:rsidR="002B1AAB" w:rsidRDefault="002B1AAB">
      <w:pPr>
        <w:pStyle w:val="newncpi"/>
      </w:pPr>
      <w:r>
        <w:t>Состояние популяции дикорастущего растения: не менее 1 куртины, встречаемость куртинная, площадь популяции – около 1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0,8 километра на юго-запад от деревни Ордея, выделы 34, 35 квартала 132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54°27'44,20'' северной широты, 26°32'05,40'' восточной долготы.</w:t>
      </w:r>
    </w:p>
    <w:p w:rsidR="002B1AAB" w:rsidRDefault="002B1AAB">
      <w:pPr>
        <w:pStyle w:val="newncpi"/>
      </w:pPr>
      <w:r>
        <w:t>Площадь места произрастания дикорастущего растения: 1,9 гектара.</w:t>
      </w:r>
    </w:p>
    <w:p w:rsidR="002B1AAB" w:rsidRDefault="002B1AAB">
      <w:pPr>
        <w:pStyle w:val="newncpi"/>
      </w:pPr>
      <w:r>
        <w:t>Описание границ места произрастания дикорастущего растения: границы выделов 34, 35 квартала 132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 черничный и березняк орляковый.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34</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lastRenderedPageBreak/>
        <w:drawing>
          <wp:inline distT="0" distB="0" distL="0" distR="0">
            <wp:extent cx="3448050" cy="2552700"/>
            <wp:effectExtent l="19050" t="0" r="0" b="0"/>
            <wp:docPr id="97" name="Рисунок 97" descr="C:\NCPI_CLIENT\EKBD\Texts\r922r0116979.files\0200006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NCPI_CLIENT\EKBD\Texts\r922r0116979.files\02000061jpg.png"/>
                    <pic:cNvPicPr>
                      <a:picLocks noChangeAspect="1" noChangeArrowheads="1"/>
                    </pic:cNvPicPr>
                  </pic:nvPicPr>
                  <pic:blipFill>
                    <a:blip r:embed="rId108" cstate="print"/>
                    <a:srcRect/>
                    <a:stretch>
                      <a:fillRect/>
                    </a:stretch>
                  </pic:blipFill>
                  <pic:spPr bwMode="auto">
                    <a:xfrm>
                      <a:off x="0" y="0"/>
                      <a:ext cx="3448050" cy="25527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14825" cy="3295650"/>
            <wp:effectExtent l="19050" t="0" r="9525" b="0"/>
            <wp:docPr id="98" name="Рисунок 98" descr="C:\NCPI_CLIENT\EKBD\Texts\r922r0116979.files\02000062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NCPI_CLIENT\EKBD\Texts\r922r0116979.files\02000062jpg.png"/>
                    <pic:cNvPicPr>
                      <a:picLocks noChangeAspect="1" noChangeArrowheads="1"/>
                    </pic:cNvPicPr>
                  </pic:nvPicPr>
                  <pic:blipFill>
                    <a:blip r:embed="rId109" cstate="print"/>
                    <a:srcRect/>
                    <a:stretch>
                      <a:fillRect/>
                    </a:stretch>
                  </pic:blipFill>
                  <pic:spPr bwMode="auto">
                    <a:xfrm>
                      <a:off x="0" y="0"/>
                      <a:ext cx="4314825" cy="329565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34</w:t>
      </w:r>
    </w:p>
    <w:p w:rsidR="002B1AAB" w:rsidRDefault="002B1AAB">
      <w:pPr>
        <w:pStyle w:val="nonumheader"/>
      </w:pPr>
      <w:r>
        <w:t>Баранец обыкновенный (Huperzia selago (L.) Bernh. ex Schrank et C. Mart.)</w:t>
      </w:r>
    </w:p>
    <w:p w:rsidR="002B1AAB" w:rsidRDefault="002B1AAB">
      <w:pPr>
        <w:pStyle w:val="newncpi0"/>
        <w:jc w:val="center"/>
      </w:pPr>
      <w:r>
        <w:rPr>
          <w:noProof/>
        </w:rPr>
        <w:lastRenderedPageBreak/>
        <w:drawing>
          <wp:inline distT="0" distB="0" distL="0" distR="0">
            <wp:extent cx="4010025" cy="2876550"/>
            <wp:effectExtent l="19050" t="0" r="9525" b="0"/>
            <wp:docPr id="99" name="Рисунок 99" descr="C:\NCPI_CLIENT\EKBD\Texts\r922r0116979.files\02000063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NCPI_CLIENT\EKBD\Texts\r922r0116979.files\02000063jpg.png"/>
                    <pic:cNvPicPr>
                      <a:picLocks noChangeAspect="1" noChangeArrowheads="1"/>
                    </pic:cNvPicPr>
                  </pic:nvPicPr>
                  <pic:blipFill>
                    <a:blip r:embed="rId110" cstate="print"/>
                    <a:srcRect/>
                    <a:stretch>
                      <a:fillRect/>
                    </a:stretch>
                  </pic:blipFill>
                  <pic:spPr bwMode="auto">
                    <a:xfrm>
                      <a:off x="0" y="0"/>
                      <a:ext cx="4010025" cy="287655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34</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Баранец обыкновенный (Huperzia selago (L.) Bernh. ex Schrank et C. Mart.), указанного в паспорте места произрастания дикорастущего растения от 30 ноября 2021 г. № 34.</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lastRenderedPageBreak/>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35</w:t>
            </w:r>
          </w:p>
        </w:tc>
      </w:tr>
    </w:tbl>
    <w:p w:rsidR="002B1AAB" w:rsidRDefault="002B1AAB">
      <w:pPr>
        <w:pStyle w:val="newncpi"/>
      </w:pPr>
      <w:r>
        <w:t> </w:t>
      </w:r>
    </w:p>
    <w:p w:rsidR="002B1AAB" w:rsidRDefault="002B1AAB">
      <w:pPr>
        <w:pStyle w:val="newncpi"/>
      </w:pPr>
      <w:r>
        <w:t>Название вида дикорастущего растения: Ладьян трехнадрезный (Corallorhiza trifida Chatel.).</w:t>
      </w:r>
    </w:p>
    <w:p w:rsidR="002B1AAB" w:rsidRDefault="002B1AAB">
      <w:pPr>
        <w:pStyle w:val="newncpi"/>
      </w:pPr>
      <w:r>
        <w:t>Состояние популяции дикорастущего растения: не менее 5 растений, встречаемость единичная, площадь популяции – около 1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0,4 километра на северо-запад от деревни Новая Рудня, выдел 25 квартала 56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54°34'17,60'' северной широты, 26°23'02,30'' восточной долготы.</w:t>
      </w:r>
    </w:p>
    <w:p w:rsidR="002B1AAB" w:rsidRDefault="002B1AAB">
      <w:pPr>
        <w:pStyle w:val="newncpi"/>
      </w:pPr>
      <w:r>
        <w:t>Площадь места произрастания дикорастущего растения: 1,1 гектара.</w:t>
      </w:r>
    </w:p>
    <w:p w:rsidR="002B1AAB" w:rsidRDefault="002B1AAB">
      <w:pPr>
        <w:pStyle w:val="newncpi"/>
      </w:pPr>
      <w:r>
        <w:t>Описание границ места произрастания дикорастущего растения: границы выдела 25 квартала 56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болото в пойме реки.</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35</w:t>
      </w:r>
    </w:p>
    <w:p w:rsidR="002B1AAB" w:rsidRDefault="002B1AAB">
      <w:pPr>
        <w:pStyle w:val="nonumheader"/>
      </w:pPr>
      <w:r>
        <w:t>Ладьян трехнадрезный (Corallorhizat rifida Chatel.)</w:t>
      </w:r>
    </w:p>
    <w:p w:rsidR="002B1AAB" w:rsidRDefault="002B1AAB">
      <w:pPr>
        <w:pStyle w:val="newncpi0"/>
        <w:jc w:val="center"/>
      </w:pPr>
      <w:r>
        <w:rPr>
          <w:noProof/>
        </w:rPr>
        <w:lastRenderedPageBreak/>
        <w:drawing>
          <wp:inline distT="0" distB="0" distL="0" distR="0">
            <wp:extent cx="1847850" cy="2476500"/>
            <wp:effectExtent l="19050" t="0" r="0" b="0"/>
            <wp:docPr id="100" name="Рисунок 100" descr="C:\NCPI_CLIENT\EKBD\Texts\r922r0116979.files\02000064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NCPI_CLIENT\EKBD\Texts\r922r0116979.files\02000064jpg.png"/>
                    <pic:cNvPicPr>
                      <a:picLocks noChangeAspect="1" noChangeArrowheads="1"/>
                    </pic:cNvPicPr>
                  </pic:nvPicPr>
                  <pic:blipFill>
                    <a:blip r:embed="rId111" cstate="print"/>
                    <a:srcRect/>
                    <a:stretch>
                      <a:fillRect/>
                    </a:stretch>
                  </pic:blipFill>
                  <pic:spPr bwMode="auto">
                    <a:xfrm>
                      <a:off x="0" y="0"/>
                      <a:ext cx="1847850" cy="247650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505325" cy="2971800"/>
            <wp:effectExtent l="19050" t="0" r="9525" b="0"/>
            <wp:docPr id="101" name="Рисунок 101" descr="C:\NCPI_CLIENT\EKBD\Texts\r922r0116979.files\02000065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NCPI_CLIENT\EKBD\Texts\r922r0116979.files\02000065jpg.png"/>
                    <pic:cNvPicPr>
                      <a:picLocks noChangeAspect="1" noChangeArrowheads="1"/>
                    </pic:cNvPicPr>
                  </pic:nvPicPr>
                  <pic:blipFill>
                    <a:blip r:embed="rId112" cstate="print"/>
                    <a:srcRect/>
                    <a:stretch>
                      <a:fillRect/>
                    </a:stretch>
                  </pic:blipFill>
                  <pic:spPr bwMode="auto">
                    <a:xfrm>
                      <a:off x="0" y="0"/>
                      <a:ext cx="4505325" cy="29718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35</w:t>
      </w:r>
    </w:p>
    <w:p w:rsidR="002B1AAB" w:rsidRDefault="002B1AAB">
      <w:pPr>
        <w:pStyle w:val="nonumheader"/>
      </w:pPr>
      <w:r>
        <w:t>Ладьян трехнадрезный (Corallorhiza trifida Chatel.)</w:t>
      </w:r>
    </w:p>
    <w:p w:rsidR="002B1AAB" w:rsidRDefault="002B1AAB">
      <w:pPr>
        <w:pStyle w:val="newncpi0"/>
        <w:jc w:val="center"/>
      </w:pPr>
      <w:r>
        <w:rPr>
          <w:noProof/>
        </w:rPr>
        <w:drawing>
          <wp:inline distT="0" distB="0" distL="0" distR="0">
            <wp:extent cx="4400550" cy="2971800"/>
            <wp:effectExtent l="19050" t="0" r="0" b="0"/>
            <wp:docPr id="102" name="Рисунок 102" descr="C:\NCPI_CLIENT\EKBD\Texts\r922r0116979.files\02000066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NCPI_CLIENT\EKBD\Texts\r922r0116979.files\02000066jpg.png"/>
                    <pic:cNvPicPr>
                      <a:picLocks noChangeAspect="1" noChangeArrowheads="1"/>
                    </pic:cNvPicPr>
                  </pic:nvPicPr>
                  <pic:blipFill>
                    <a:blip r:embed="rId113" cstate="print"/>
                    <a:srcRect/>
                    <a:stretch>
                      <a:fillRect/>
                    </a:stretch>
                  </pic:blipFill>
                  <pic:spPr bwMode="auto">
                    <a:xfrm>
                      <a:off x="0" y="0"/>
                      <a:ext cx="4400550" cy="29718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lastRenderedPageBreak/>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35</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Ладьян трехнадрезный (Corallorhiza trifida Chatel.), указанного в паспорте места произрастания дикорастущего растения от 30 ноября 2021 г. № 35.</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lastRenderedPageBreak/>
              <w:t>24.06.2022 № 543</w:t>
            </w:r>
          </w:p>
        </w:tc>
      </w:tr>
    </w:tbl>
    <w:p w:rsidR="002B1AAB" w:rsidRDefault="002B1AAB">
      <w:pPr>
        <w:pStyle w:val="titleu"/>
        <w:jc w:val="center"/>
      </w:pPr>
      <w:r>
        <w:lastRenderedPageBreak/>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36</w:t>
            </w:r>
          </w:p>
        </w:tc>
      </w:tr>
    </w:tbl>
    <w:p w:rsidR="002B1AAB" w:rsidRDefault="002B1AAB">
      <w:pPr>
        <w:pStyle w:val="newncpi"/>
      </w:pPr>
      <w:r>
        <w:t> </w:t>
      </w:r>
    </w:p>
    <w:p w:rsidR="002B1AAB" w:rsidRDefault="002B1AAB">
      <w:pPr>
        <w:pStyle w:val="newncpi"/>
      </w:pPr>
      <w:r>
        <w:t>Название вида дикорастущего растения: Остролодочник волосистый (Oxytropis pilosa (L.) DC.).</w:t>
      </w:r>
    </w:p>
    <w:p w:rsidR="002B1AAB" w:rsidRDefault="002B1AAB">
      <w:pPr>
        <w:pStyle w:val="newncpi"/>
      </w:pPr>
      <w:r>
        <w:t>Состояние популяции дикорастущего растения: не менее 75 куртин, встречаемость куртинная и групповая, площадь популяции – около 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1,5–2,2 километра на восток от деревни Трилесина, выделы 4, 5 квартала 75, выделы 1, 11, 16, 18, 23, 24 квартала 76, выдел 5 квартала 81, выделы 7, 16 квартала 82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54°29'12,51'' северной широты, 26°30'25,16'' восточной долготы; 54°28'50,61'' северной широты, 26°30'57,36'' восточной долготы; 54°28'59,50'' северной широты, 26°30'46,10'' восточной долготы; 54°28'36,90'' северной широты, 26°31'01,05'' восточной долготы.</w:t>
      </w:r>
    </w:p>
    <w:p w:rsidR="002B1AAB" w:rsidRDefault="002B1AAB">
      <w:pPr>
        <w:pStyle w:val="newncpi"/>
      </w:pPr>
      <w:r>
        <w:t>Площадь места произрастания дикорастущего растения: 17,2 гектара.</w:t>
      </w:r>
    </w:p>
    <w:p w:rsidR="002B1AAB" w:rsidRDefault="002B1AAB">
      <w:pPr>
        <w:pStyle w:val="newncpi"/>
      </w:pPr>
      <w:r>
        <w:t>Описание границ места произрастания дикорастущего растения: в границах выделов 4, 5 квартала 75, выделов 1, 11, 16, 18, 23, 24 квартала 76, выдела 5 квартала 81, выделов 7, 16 квартала 82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мшистые и вересковые.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36</w:t>
      </w:r>
    </w:p>
    <w:p w:rsidR="002B1AAB" w:rsidRDefault="002B1AAB">
      <w:pPr>
        <w:pStyle w:val="nonumheader"/>
      </w:pPr>
      <w:r>
        <w:t>Остролодочник волосистый (Oxytropis pilosa (L.) DC.)</w:t>
      </w:r>
    </w:p>
    <w:p w:rsidR="002B1AAB" w:rsidRDefault="002B1AAB">
      <w:pPr>
        <w:pStyle w:val="newncpi0"/>
        <w:jc w:val="center"/>
      </w:pPr>
      <w:r>
        <w:rPr>
          <w:noProof/>
        </w:rPr>
        <w:lastRenderedPageBreak/>
        <w:drawing>
          <wp:inline distT="0" distB="0" distL="0" distR="0">
            <wp:extent cx="3590925" cy="2686050"/>
            <wp:effectExtent l="19050" t="0" r="9525" b="0"/>
            <wp:docPr id="103" name="Рисунок 103" descr="C:\NCPI_CLIENT\EKBD\Texts\r922r0116979.files\02000067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NCPI_CLIENT\EKBD\Texts\r922r0116979.files\02000067jpg.png"/>
                    <pic:cNvPicPr>
                      <a:picLocks noChangeAspect="1" noChangeArrowheads="1"/>
                    </pic:cNvPicPr>
                  </pic:nvPicPr>
                  <pic:blipFill>
                    <a:blip r:embed="rId114" cstate="print"/>
                    <a:srcRect/>
                    <a:stretch>
                      <a:fillRect/>
                    </a:stretch>
                  </pic:blipFill>
                  <pic:spPr bwMode="auto">
                    <a:xfrm>
                      <a:off x="0" y="0"/>
                      <a:ext cx="3590925" cy="268605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18635" cy="3237230"/>
            <wp:effectExtent l="19050" t="0" r="5715" b="0"/>
            <wp:docPr id="104" name="Рисунок 104" descr="C:\NCPI_CLIENT\EKBD\Texts\r922r0116979.files\02000068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NCPI_CLIENT\EKBD\Texts\r922r0116979.files\02000068jpg.png"/>
                    <pic:cNvPicPr>
                      <a:picLocks noChangeAspect="1" noChangeArrowheads="1"/>
                    </pic:cNvPicPr>
                  </pic:nvPicPr>
                  <pic:blipFill>
                    <a:blip r:embed="rId115" cstate="print"/>
                    <a:srcRect/>
                    <a:stretch>
                      <a:fillRect/>
                    </a:stretch>
                  </pic:blipFill>
                  <pic:spPr bwMode="auto">
                    <a:xfrm>
                      <a:off x="0" y="0"/>
                      <a:ext cx="4318635" cy="323723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36</w:t>
      </w:r>
    </w:p>
    <w:p w:rsidR="002B1AAB" w:rsidRDefault="002B1AAB">
      <w:pPr>
        <w:pStyle w:val="nonumheader"/>
      </w:pPr>
      <w:r>
        <w:t>Остролодочник волосистый (Oxytropis pilosa (L.) DC.)</w:t>
      </w:r>
    </w:p>
    <w:p w:rsidR="002B1AAB" w:rsidRDefault="002B1AAB">
      <w:pPr>
        <w:pStyle w:val="newncpi0"/>
        <w:jc w:val="center"/>
      </w:pPr>
      <w:r>
        <w:rPr>
          <w:noProof/>
        </w:rPr>
        <w:lastRenderedPageBreak/>
        <w:drawing>
          <wp:inline distT="0" distB="0" distL="0" distR="0">
            <wp:extent cx="3200400" cy="3713480"/>
            <wp:effectExtent l="19050" t="0" r="0" b="0"/>
            <wp:docPr id="105" name="Рисунок 105" descr="C:\NCPI_CLIENT\EKBD\Texts\r922r0116979.files\02000069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NCPI_CLIENT\EKBD\Texts\r922r0116979.files\02000069jpg.png"/>
                    <pic:cNvPicPr>
                      <a:picLocks noChangeAspect="1" noChangeArrowheads="1"/>
                    </pic:cNvPicPr>
                  </pic:nvPicPr>
                  <pic:blipFill>
                    <a:blip r:embed="rId116" cstate="print"/>
                    <a:srcRect/>
                    <a:stretch>
                      <a:fillRect/>
                    </a:stretch>
                  </pic:blipFill>
                  <pic:spPr bwMode="auto">
                    <a:xfrm>
                      <a:off x="0" y="0"/>
                      <a:ext cx="3200400" cy="371348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36</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Остролодочник волосистый (Oxytropis pilosa (L.) DC.), указанного в паспорте места произрастания дикорастущего растения от 30 ноября 2021 г. № 36.</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полосно-постепенных рубок главного пользования;</w:t>
      </w:r>
    </w:p>
    <w:p w:rsidR="002B1AAB" w:rsidRDefault="002B1AAB">
      <w:pPr>
        <w:pStyle w:val="newncpi"/>
      </w:pPr>
      <w:r>
        <w:t>увеличение полноты лесного насаждения более 0,4;</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lastRenderedPageBreak/>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37</w:t>
            </w:r>
          </w:p>
        </w:tc>
      </w:tr>
    </w:tbl>
    <w:p w:rsidR="002B1AAB" w:rsidRDefault="002B1AAB">
      <w:pPr>
        <w:pStyle w:val="newncpi"/>
      </w:pPr>
      <w:r>
        <w:t> </w:t>
      </w:r>
    </w:p>
    <w:p w:rsidR="002B1AAB" w:rsidRDefault="002B1AAB">
      <w:pPr>
        <w:pStyle w:val="newncpi"/>
      </w:pPr>
      <w:r>
        <w:t>Название вида дикорастущего растения: Остролодочник волосистый (Oxytropis pilosa (L.) DC.).</w:t>
      </w:r>
    </w:p>
    <w:p w:rsidR="002B1AAB" w:rsidRDefault="002B1AAB">
      <w:pPr>
        <w:pStyle w:val="newncpi"/>
      </w:pPr>
      <w:r>
        <w:t>Состояние популяции дикорастущего растения: не менее 27 куртин, встречаемость куртинная, площадь популяции – около 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0,8–1,8 километра на северо-запад от деревни Ордея, выделы 7,10 квартала 107, выдел 4 квартала 132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54°28'03,62'' северной широты, 26°32'05,33'' восточной долготы; 54°28'03,41'' северной широты, 26°32'05,63'' восточной долготы; 54°28'02,80'' северной широты, 26°32'04,30'' восточной долготы.</w:t>
      </w:r>
    </w:p>
    <w:p w:rsidR="002B1AAB" w:rsidRDefault="002B1AAB">
      <w:pPr>
        <w:pStyle w:val="newncpi"/>
      </w:pPr>
      <w:r>
        <w:t>Площадь места произрастания дикорастущего растения: 15,2 гектара.</w:t>
      </w:r>
    </w:p>
    <w:p w:rsidR="002B1AAB" w:rsidRDefault="002B1AAB">
      <w:pPr>
        <w:pStyle w:val="newncpi"/>
      </w:pPr>
      <w:r>
        <w:t>Описание границ места произрастания дикорастущего растения: в границах выделов 7, 10 квартала 107, выдела 4 квартала 132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мшистые.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37</w:t>
      </w:r>
    </w:p>
    <w:p w:rsidR="002B1AAB" w:rsidRDefault="002B1AAB">
      <w:pPr>
        <w:pStyle w:val="nonumheader"/>
      </w:pPr>
      <w:r>
        <w:lastRenderedPageBreak/>
        <w:t>Остролодочник волосистый (Oxytropis pilosa (L.) DC.)</w:t>
      </w:r>
    </w:p>
    <w:p w:rsidR="002B1AAB" w:rsidRDefault="002B1AAB">
      <w:pPr>
        <w:pStyle w:val="newncpi0"/>
        <w:jc w:val="center"/>
      </w:pPr>
      <w:r>
        <w:rPr>
          <w:noProof/>
        </w:rPr>
        <w:drawing>
          <wp:inline distT="0" distB="0" distL="0" distR="0">
            <wp:extent cx="3639185" cy="2724785"/>
            <wp:effectExtent l="19050" t="0" r="0" b="0"/>
            <wp:docPr id="106" name="Рисунок 106" descr="C:\NCPI_CLIENT\EKBD\Texts\r922r0116979.files\0200006A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NCPI_CLIENT\EKBD\Texts\r922r0116979.files\0200006Ajpg.png"/>
                    <pic:cNvPicPr>
                      <a:picLocks noChangeAspect="1" noChangeArrowheads="1"/>
                    </pic:cNvPicPr>
                  </pic:nvPicPr>
                  <pic:blipFill>
                    <a:blip r:embed="rId117" cstate="print"/>
                    <a:srcRect/>
                    <a:stretch>
                      <a:fillRect/>
                    </a:stretch>
                  </pic:blipFill>
                  <pic:spPr bwMode="auto">
                    <a:xfrm>
                      <a:off x="0" y="0"/>
                      <a:ext cx="3639185" cy="272478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608830" cy="3460115"/>
            <wp:effectExtent l="19050" t="0" r="1270" b="0"/>
            <wp:docPr id="107" name="Рисунок 107" descr="C:\NCPI_CLIENT\EKBD\Texts\r922r0116979.files\0200006B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NCPI_CLIENT\EKBD\Texts\r922r0116979.files\0200006Bjpg.png"/>
                    <pic:cNvPicPr>
                      <a:picLocks noChangeAspect="1" noChangeArrowheads="1"/>
                    </pic:cNvPicPr>
                  </pic:nvPicPr>
                  <pic:blipFill>
                    <a:blip r:embed="rId118" cstate="print"/>
                    <a:srcRect/>
                    <a:stretch>
                      <a:fillRect/>
                    </a:stretch>
                  </pic:blipFill>
                  <pic:spPr bwMode="auto">
                    <a:xfrm>
                      <a:off x="0" y="0"/>
                      <a:ext cx="4608830" cy="346011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37</w:t>
      </w:r>
    </w:p>
    <w:p w:rsidR="002B1AAB" w:rsidRDefault="002B1AAB">
      <w:pPr>
        <w:pStyle w:val="nonumheader"/>
      </w:pPr>
      <w:r>
        <w:t>Остролодочник волосистый (Oxytropis pilosa (L.) DC.)</w:t>
      </w:r>
    </w:p>
    <w:p w:rsidR="002B1AAB" w:rsidRDefault="002B1AAB">
      <w:pPr>
        <w:pStyle w:val="newncpi0"/>
        <w:jc w:val="center"/>
      </w:pPr>
      <w:r>
        <w:rPr>
          <w:noProof/>
        </w:rPr>
        <w:lastRenderedPageBreak/>
        <w:drawing>
          <wp:inline distT="0" distB="0" distL="0" distR="0">
            <wp:extent cx="4553585" cy="2934970"/>
            <wp:effectExtent l="19050" t="0" r="0" b="0"/>
            <wp:docPr id="108" name="Рисунок 108" descr="C:\NCPI_CLIENT\EKBD\Texts\r922r0116979.files\0200006C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NCPI_CLIENT\EKBD\Texts\r922r0116979.files\0200006Cjpg.png"/>
                    <pic:cNvPicPr>
                      <a:picLocks noChangeAspect="1" noChangeArrowheads="1"/>
                    </pic:cNvPicPr>
                  </pic:nvPicPr>
                  <pic:blipFill>
                    <a:blip r:embed="rId119" cstate="print"/>
                    <a:srcRect/>
                    <a:stretch>
                      <a:fillRect/>
                    </a:stretch>
                  </pic:blipFill>
                  <pic:spPr bwMode="auto">
                    <a:xfrm>
                      <a:off x="0" y="0"/>
                      <a:ext cx="4553585" cy="293497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37</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Остролодочник волосистый (Oxytropis pilosa (L.) DC.), указанного в паспорте места произрастания дикорастущего растения от 30 ноября 2021 г. № 37.</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полосно-постепенных рубок главного пользования;</w:t>
      </w:r>
    </w:p>
    <w:p w:rsidR="002B1AAB" w:rsidRDefault="002B1AAB">
      <w:pPr>
        <w:pStyle w:val="newncpi"/>
      </w:pPr>
      <w:r>
        <w:t>увеличение полноты лесного насаждения более 0,4;</w:t>
      </w:r>
    </w:p>
    <w:p w:rsidR="002B1AAB" w:rsidRDefault="002B1AAB">
      <w:pPr>
        <w:pStyle w:val="newncpi"/>
      </w:pPr>
      <w:r>
        <w:t>увеличение совокупного проективного покрытия подроста и подлеска более 20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 xml:space="preserve">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w:t>
      </w:r>
      <w:r>
        <w:lastRenderedPageBreak/>
        <w:t>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 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38</w:t>
            </w:r>
          </w:p>
        </w:tc>
      </w:tr>
    </w:tbl>
    <w:p w:rsidR="002B1AAB" w:rsidRDefault="002B1AAB">
      <w:pPr>
        <w:pStyle w:val="newncpi"/>
      </w:pPr>
      <w:r>
        <w:t> </w:t>
      </w:r>
    </w:p>
    <w:p w:rsidR="002B1AAB" w:rsidRDefault="002B1AAB">
      <w:pPr>
        <w:pStyle w:val="newncpi"/>
      </w:pPr>
      <w:r>
        <w:t>Название вида дикорастущего растения: Клюква мелкоплодная (Oxycoccus microcarpus Turcz. ex Rupr.).</w:t>
      </w:r>
    </w:p>
    <w:p w:rsidR="002B1AAB" w:rsidRDefault="002B1AAB">
      <w:pPr>
        <w:pStyle w:val="newncpi"/>
      </w:pPr>
      <w:r>
        <w:t>Состояние популяции дикорастущего растения: свыше 500 дерновин, встречаемость куртинная, небольшими группами и скоплениями, площадь популяции – около 6 гектаров,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2,0 километра на юго-восток от деревни Дубатовка, выделы 6, 8, 10, 11 квартала 70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54°35'02,00'' северной широты, 26°31'56,00'' восточной долготы.</w:t>
      </w:r>
    </w:p>
    <w:p w:rsidR="002B1AAB" w:rsidRDefault="002B1AAB">
      <w:pPr>
        <w:pStyle w:val="newncpi"/>
      </w:pPr>
      <w:r>
        <w:t>Площадь места произрастания дикорастущего растения: 56,6 гектара.</w:t>
      </w:r>
    </w:p>
    <w:p w:rsidR="002B1AAB" w:rsidRDefault="002B1AAB">
      <w:pPr>
        <w:pStyle w:val="newncpi"/>
      </w:pPr>
      <w:r>
        <w:t>Описание границ места произрастания дикорастущего растения: границы выделов 6, 8, 10, 11 квартала 70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кустарничково-сфагновое болото, участками поросшее сосняком.</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38</w:t>
      </w:r>
    </w:p>
    <w:p w:rsidR="002B1AAB" w:rsidRDefault="002B1AAB">
      <w:pPr>
        <w:pStyle w:val="nonumheader"/>
      </w:pPr>
      <w:r>
        <w:t>Клюква мелкоплодная (Oxycoccus microcarpus Turcz. ex Rupr.)</w:t>
      </w:r>
    </w:p>
    <w:p w:rsidR="002B1AAB" w:rsidRDefault="002B1AAB">
      <w:pPr>
        <w:pStyle w:val="newncpi0"/>
        <w:jc w:val="center"/>
      </w:pPr>
      <w:r>
        <w:rPr>
          <w:noProof/>
        </w:rPr>
        <w:lastRenderedPageBreak/>
        <w:drawing>
          <wp:inline distT="0" distB="0" distL="0" distR="0">
            <wp:extent cx="3132455" cy="2353945"/>
            <wp:effectExtent l="19050" t="0" r="0" b="0"/>
            <wp:docPr id="109" name="Рисунок 109" descr="C:\NCPI_CLIENT\EKBD\Texts\r922r0116979.files\0200006D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NCPI_CLIENT\EKBD\Texts\r922r0116979.files\0200006Djpg.png"/>
                    <pic:cNvPicPr>
                      <a:picLocks noChangeAspect="1" noChangeArrowheads="1"/>
                    </pic:cNvPicPr>
                  </pic:nvPicPr>
                  <pic:blipFill>
                    <a:blip r:embed="rId120" cstate="print"/>
                    <a:srcRect/>
                    <a:stretch>
                      <a:fillRect/>
                    </a:stretch>
                  </pic:blipFill>
                  <pic:spPr bwMode="auto">
                    <a:xfrm>
                      <a:off x="0" y="0"/>
                      <a:ext cx="3132455" cy="235394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3904615" cy="2638425"/>
            <wp:effectExtent l="19050" t="0" r="635" b="0"/>
            <wp:docPr id="110" name="Рисунок 110" descr="C:\NCPI_CLIENT\EKBD\Texts\r922r0116979.files\0200006E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NCPI_CLIENT\EKBD\Texts\r922r0116979.files\0200006Ejpg.png"/>
                    <pic:cNvPicPr>
                      <a:picLocks noChangeAspect="1" noChangeArrowheads="1"/>
                    </pic:cNvPicPr>
                  </pic:nvPicPr>
                  <pic:blipFill>
                    <a:blip r:embed="rId121" cstate="print"/>
                    <a:srcRect/>
                    <a:stretch>
                      <a:fillRect/>
                    </a:stretch>
                  </pic:blipFill>
                  <pic:spPr bwMode="auto">
                    <a:xfrm>
                      <a:off x="0" y="0"/>
                      <a:ext cx="3904615" cy="263842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38</w:t>
      </w:r>
    </w:p>
    <w:p w:rsidR="002B1AAB" w:rsidRDefault="002B1AAB">
      <w:pPr>
        <w:pStyle w:val="nonumheader"/>
      </w:pPr>
      <w:r>
        <w:t>Клюква мелкоплодная (Oxycoccus microcarpus Turcz. ex Rupr.)</w:t>
      </w:r>
    </w:p>
    <w:p w:rsidR="002B1AAB" w:rsidRDefault="002B1AAB">
      <w:pPr>
        <w:pStyle w:val="newncpi0"/>
        <w:jc w:val="center"/>
      </w:pPr>
      <w:r>
        <w:rPr>
          <w:noProof/>
        </w:rPr>
        <w:lastRenderedPageBreak/>
        <w:drawing>
          <wp:inline distT="0" distB="0" distL="0" distR="0">
            <wp:extent cx="4794250" cy="3676015"/>
            <wp:effectExtent l="19050" t="0" r="6350" b="0"/>
            <wp:docPr id="111" name="Рисунок 111" descr="C:\NCPI_CLIENT\EKBD\Texts\r922r0116979.files\0200006F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NCPI_CLIENT\EKBD\Texts\r922r0116979.files\0200006Fjpg.png"/>
                    <pic:cNvPicPr>
                      <a:picLocks noChangeAspect="1" noChangeArrowheads="1"/>
                    </pic:cNvPicPr>
                  </pic:nvPicPr>
                  <pic:blipFill>
                    <a:blip r:embed="rId122" cstate="print"/>
                    <a:srcRect/>
                    <a:stretch>
                      <a:fillRect/>
                    </a:stretch>
                  </pic:blipFill>
                  <pic:spPr bwMode="auto">
                    <a:xfrm>
                      <a:off x="0" y="0"/>
                      <a:ext cx="4794250" cy="367601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38</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Клюква мелкоплодная (Oxycoccus microcarpus Turcz. ex Rupr.), указанного в паспорте места произрастания дикорастущего растения от 30 ноября 2021 г. № 38.</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разработка месторождений торфа.</w:t>
      </w:r>
    </w:p>
    <w:p w:rsidR="002B1AAB" w:rsidRDefault="002B1AAB">
      <w:pPr>
        <w:pStyle w:val="newncpi"/>
      </w:pPr>
      <w: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lastRenderedPageBreak/>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39</w:t>
            </w:r>
          </w:p>
        </w:tc>
      </w:tr>
    </w:tbl>
    <w:p w:rsidR="002B1AAB" w:rsidRDefault="002B1AAB">
      <w:pPr>
        <w:pStyle w:val="newncpi"/>
      </w:pPr>
      <w:r>
        <w:t> </w:t>
      </w:r>
    </w:p>
    <w:p w:rsidR="002B1AAB" w:rsidRDefault="002B1AAB">
      <w:pPr>
        <w:pStyle w:val="newncpi"/>
      </w:pPr>
      <w:r>
        <w:t>Название вида дикорастущего растения: Клюква мелкоплодная (Oxycoccus microcarpus Turcz. ex Rupr.).</w:t>
      </w:r>
    </w:p>
    <w:p w:rsidR="002B1AAB" w:rsidRDefault="002B1AAB">
      <w:pPr>
        <w:pStyle w:val="newncpi"/>
      </w:pPr>
      <w:r>
        <w:t>Состояние популяции дикорастущего растения: не менее 10 дерновин, встречаемость куртинная, площадь популяции – около 0,3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3,5 километра на северо-запад от деревни Новая Рудня, выдел 8 квартала 32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54°35'20,29'' северной широты, 26°20'45,24'' восточной долготы.</w:t>
      </w:r>
    </w:p>
    <w:p w:rsidR="002B1AAB" w:rsidRDefault="002B1AAB">
      <w:pPr>
        <w:pStyle w:val="newncpi"/>
      </w:pPr>
      <w:r>
        <w:t>Площадь места произрастания дикорастущего растения: 1,1 гектара.</w:t>
      </w:r>
    </w:p>
    <w:p w:rsidR="002B1AAB" w:rsidRDefault="002B1AAB">
      <w:pPr>
        <w:pStyle w:val="newncpi"/>
      </w:pPr>
      <w:r>
        <w:t>Описание границ места произрастания дикорастущего растения: в границах выдела 8 квартала 32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участок открытого болота среди сосняка осокового.</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39</w:t>
      </w:r>
    </w:p>
    <w:p w:rsidR="002B1AAB" w:rsidRDefault="002B1AAB">
      <w:pPr>
        <w:pStyle w:val="nonumheader"/>
      </w:pPr>
      <w:r>
        <w:t>Клюква мелкоплодная (Oxycoccus microcarpus Turcz. ex Rupr.)</w:t>
      </w:r>
    </w:p>
    <w:p w:rsidR="002B1AAB" w:rsidRDefault="002B1AAB">
      <w:pPr>
        <w:pStyle w:val="newncpi0"/>
        <w:jc w:val="center"/>
      </w:pPr>
      <w:r>
        <w:rPr>
          <w:noProof/>
        </w:rPr>
        <w:lastRenderedPageBreak/>
        <w:drawing>
          <wp:inline distT="0" distB="0" distL="0" distR="0">
            <wp:extent cx="4219575" cy="3144520"/>
            <wp:effectExtent l="19050" t="0" r="9525" b="0"/>
            <wp:docPr id="112" name="Рисунок 112" descr="C:\NCPI_CLIENT\EKBD\Texts\r922r0116979.files\02000070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NCPI_CLIENT\EKBD\Texts\r922r0116979.files\02000070jpg.png"/>
                    <pic:cNvPicPr>
                      <a:picLocks noChangeAspect="1" noChangeArrowheads="1"/>
                    </pic:cNvPicPr>
                  </pic:nvPicPr>
                  <pic:blipFill>
                    <a:blip r:embed="rId123" cstate="print"/>
                    <a:srcRect/>
                    <a:stretch>
                      <a:fillRect/>
                    </a:stretch>
                  </pic:blipFill>
                  <pic:spPr bwMode="auto">
                    <a:xfrm>
                      <a:off x="0" y="0"/>
                      <a:ext cx="4219575" cy="314452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763770" cy="3564890"/>
            <wp:effectExtent l="19050" t="0" r="0" b="0"/>
            <wp:docPr id="113" name="Рисунок 113" descr="C:\NCPI_CLIENT\EKBD\Texts\r922r0116979.files\0200007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NCPI_CLIENT\EKBD\Texts\r922r0116979.files\02000071jpg.png"/>
                    <pic:cNvPicPr>
                      <a:picLocks noChangeAspect="1" noChangeArrowheads="1"/>
                    </pic:cNvPicPr>
                  </pic:nvPicPr>
                  <pic:blipFill>
                    <a:blip r:embed="rId124" cstate="print"/>
                    <a:srcRect/>
                    <a:stretch>
                      <a:fillRect/>
                    </a:stretch>
                  </pic:blipFill>
                  <pic:spPr bwMode="auto">
                    <a:xfrm>
                      <a:off x="0" y="0"/>
                      <a:ext cx="4763770" cy="356489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39</w:t>
      </w:r>
    </w:p>
    <w:p w:rsidR="002B1AAB" w:rsidRDefault="002B1AAB">
      <w:pPr>
        <w:pStyle w:val="nonumheader"/>
      </w:pPr>
      <w:r>
        <w:t>Клюква мелкоплодная (Oxycoccus microcarpus Turcz. ex Rupr.)</w:t>
      </w:r>
    </w:p>
    <w:p w:rsidR="002B1AAB" w:rsidRDefault="002B1AAB">
      <w:pPr>
        <w:pStyle w:val="newncpi0"/>
        <w:jc w:val="center"/>
      </w:pPr>
      <w:r>
        <w:rPr>
          <w:noProof/>
        </w:rPr>
        <w:lastRenderedPageBreak/>
        <w:drawing>
          <wp:inline distT="0" distB="0" distL="0" distR="0">
            <wp:extent cx="3237230" cy="3126105"/>
            <wp:effectExtent l="19050" t="0" r="1270" b="0"/>
            <wp:docPr id="114" name="Рисунок 114" descr="C:\NCPI_CLIENT\EKBD\Texts\r922r0116979.files\02000072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NCPI_CLIENT\EKBD\Texts\r922r0116979.files\02000072jpg.png"/>
                    <pic:cNvPicPr>
                      <a:picLocks noChangeAspect="1" noChangeArrowheads="1"/>
                    </pic:cNvPicPr>
                  </pic:nvPicPr>
                  <pic:blipFill>
                    <a:blip r:embed="rId125" cstate="print"/>
                    <a:srcRect/>
                    <a:stretch>
                      <a:fillRect/>
                    </a:stretch>
                  </pic:blipFill>
                  <pic:spPr bwMode="auto">
                    <a:xfrm>
                      <a:off x="0" y="0"/>
                      <a:ext cx="3237230" cy="312610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39</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Клюква мелкоплодная (Oxycoccus microcarpus Turcz. ex Rupr.), указанного в паспорте места произрастания дикорастущего растения от 30 ноября 2021 г. № 39.</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разработка месторождений торфа.</w:t>
      </w:r>
    </w:p>
    <w:p w:rsidR="002B1AAB" w:rsidRDefault="002B1AAB">
      <w:pPr>
        <w:pStyle w:val="newncpi"/>
      </w:pPr>
      <w: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r>
            <w:r>
              <w:lastRenderedPageBreak/>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lastRenderedPageBreak/>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40</w:t>
            </w:r>
          </w:p>
        </w:tc>
      </w:tr>
    </w:tbl>
    <w:p w:rsidR="002B1AAB" w:rsidRDefault="002B1AAB">
      <w:pPr>
        <w:pStyle w:val="newncpi"/>
      </w:pPr>
      <w:r>
        <w:t> </w:t>
      </w:r>
    </w:p>
    <w:p w:rsidR="002B1AAB" w:rsidRDefault="002B1AAB">
      <w:pPr>
        <w:pStyle w:val="newncpi"/>
      </w:pPr>
      <w:r>
        <w:t>Название вида дикорастущего растения: Лосняк Лёзеля (Liparis loeselii (L.) Rich.).</w:t>
      </w:r>
    </w:p>
    <w:p w:rsidR="002B1AAB" w:rsidRDefault="002B1AAB">
      <w:pPr>
        <w:pStyle w:val="newncpi"/>
      </w:pPr>
      <w:r>
        <w:t>Состояние популяции дикорастущего растения: не менее 12 экземпляров, встречаемость единичная и групповая, площадь популяции – около 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1,1–1,4 километра на восток, юго-восток от деревни Валейковичи, выделы 14–16, 23, 24, 30–32, 35–37 квартала 28, выделы 3, 11 квартала 34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54°35'07,99'' северной широты, 26°16'04,08'' восточной долготы; 54°35'28,65'' северной широты, 26°16'15,19'' восточной долготы; 54°34'52,78'' северной широты, 26°16'16,88'' восточной долготы.</w:t>
      </w:r>
    </w:p>
    <w:p w:rsidR="002B1AAB" w:rsidRDefault="002B1AAB">
      <w:pPr>
        <w:pStyle w:val="newncpi"/>
      </w:pPr>
      <w:r>
        <w:t>Площадь места произрастания дикорастущего растения: 42,2 гектара.</w:t>
      </w:r>
    </w:p>
    <w:p w:rsidR="002B1AAB" w:rsidRDefault="002B1AAB">
      <w:pPr>
        <w:pStyle w:val="newncpi"/>
      </w:pPr>
      <w:r>
        <w:t>Описание границ места произрастания дикорастущего растения: в границах выделов 14–16, 23, 24, 30–32, 35–37 квартала 28, выделов 3, 11 квартала 34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переходные и низинные болота, частично закустаренные и поросшие березой и сосной.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40</w:t>
      </w:r>
    </w:p>
    <w:p w:rsidR="002B1AAB" w:rsidRDefault="002B1AAB">
      <w:pPr>
        <w:pStyle w:val="nonumheader"/>
      </w:pPr>
      <w:r>
        <w:t>Лосняк Лёзеля (Liparis loeselii (L.) Rich.)</w:t>
      </w:r>
    </w:p>
    <w:p w:rsidR="002B1AAB" w:rsidRDefault="002B1AAB">
      <w:pPr>
        <w:pStyle w:val="newncpi0"/>
        <w:jc w:val="center"/>
      </w:pPr>
      <w:r>
        <w:rPr>
          <w:noProof/>
        </w:rPr>
        <w:lastRenderedPageBreak/>
        <w:drawing>
          <wp:inline distT="0" distB="0" distL="0" distR="0">
            <wp:extent cx="2304415" cy="3089275"/>
            <wp:effectExtent l="19050" t="0" r="635" b="0"/>
            <wp:docPr id="115" name="Рисунок 115" descr="C:\NCPI_CLIENT\EKBD\Texts\r922r0116979.files\02000073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NCPI_CLIENT\EKBD\Texts\r922r0116979.files\02000073jpg.png"/>
                    <pic:cNvPicPr>
                      <a:picLocks noChangeAspect="1" noChangeArrowheads="1"/>
                    </pic:cNvPicPr>
                  </pic:nvPicPr>
                  <pic:blipFill>
                    <a:blip r:embed="rId126" cstate="print"/>
                    <a:srcRect/>
                    <a:stretch>
                      <a:fillRect/>
                    </a:stretch>
                  </pic:blipFill>
                  <pic:spPr bwMode="auto">
                    <a:xfrm>
                      <a:off x="0" y="0"/>
                      <a:ext cx="2304415" cy="308927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219575" cy="3144520"/>
            <wp:effectExtent l="19050" t="0" r="9525" b="0"/>
            <wp:docPr id="116" name="Рисунок 116" descr="C:\NCPI_CLIENT\EKBD\Texts\r922r0116979.files\02000074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NCPI_CLIENT\EKBD\Texts\r922r0116979.files\02000074jpg.png"/>
                    <pic:cNvPicPr>
                      <a:picLocks noChangeAspect="1" noChangeArrowheads="1"/>
                    </pic:cNvPicPr>
                  </pic:nvPicPr>
                  <pic:blipFill>
                    <a:blip r:embed="rId127" cstate="print"/>
                    <a:srcRect/>
                    <a:stretch>
                      <a:fillRect/>
                    </a:stretch>
                  </pic:blipFill>
                  <pic:spPr bwMode="auto">
                    <a:xfrm>
                      <a:off x="0" y="0"/>
                      <a:ext cx="4219575" cy="314452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40</w:t>
      </w:r>
    </w:p>
    <w:p w:rsidR="002B1AAB" w:rsidRDefault="002B1AAB">
      <w:pPr>
        <w:pStyle w:val="nonumheader"/>
      </w:pPr>
      <w:r>
        <w:t>Лосняк Лёзеля (Liparis loeselii (L.) Rich.)</w:t>
      </w:r>
    </w:p>
    <w:p w:rsidR="002B1AAB" w:rsidRDefault="002B1AAB">
      <w:pPr>
        <w:pStyle w:val="newncpi0"/>
        <w:jc w:val="center"/>
      </w:pPr>
      <w:r>
        <w:rPr>
          <w:noProof/>
        </w:rPr>
        <w:lastRenderedPageBreak/>
        <w:drawing>
          <wp:inline distT="0" distB="0" distL="0" distR="0">
            <wp:extent cx="4324985" cy="3620770"/>
            <wp:effectExtent l="19050" t="0" r="0" b="0"/>
            <wp:docPr id="117" name="Рисунок 117" descr="C:\NCPI_CLIENT\EKBD\Texts\r922r0116979.files\0200007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NCPI_CLIENT\EKBD\Texts\r922r0116979.files\02000075jpg.jpg"/>
                    <pic:cNvPicPr>
                      <a:picLocks noChangeAspect="1" noChangeArrowheads="1"/>
                    </pic:cNvPicPr>
                  </pic:nvPicPr>
                  <pic:blipFill>
                    <a:blip r:embed="rId128" cstate="print"/>
                    <a:srcRect/>
                    <a:stretch>
                      <a:fillRect/>
                    </a:stretch>
                  </pic:blipFill>
                  <pic:spPr bwMode="auto">
                    <a:xfrm>
                      <a:off x="0" y="0"/>
                      <a:ext cx="4324985" cy="362077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40</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Лосняк Лёзеля (Liparis loeselii (L.) Rich.), указанного в паспорте места произрастания дикорастущего растения от 30 ноября 2021 г. № 40.</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разработка месторождений торфа.</w:t>
      </w:r>
    </w:p>
    <w:p w:rsidR="002B1AAB" w:rsidRDefault="002B1AAB">
      <w:pPr>
        <w:pStyle w:val="newncpi"/>
      </w:pPr>
      <w: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lastRenderedPageBreak/>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41</w:t>
            </w:r>
          </w:p>
        </w:tc>
      </w:tr>
    </w:tbl>
    <w:p w:rsidR="002B1AAB" w:rsidRDefault="002B1AAB">
      <w:pPr>
        <w:pStyle w:val="newncpi"/>
      </w:pPr>
      <w:r>
        <w:t> </w:t>
      </w:r>
    </w:p>
    <w:p w:rsidR="002B1AAB" w:rsidRDefault="002B1AAB">
      <w:pPr>
        <w:pStyle w:val="newncpi"/>
      </w:pPr>
      <w:r>
        <w:t>Название вида дикорастущего растения: Камнеломка болотная (Saxifraga hirculus L.).</w:t>
      </w:r>
    </w:p>
    <w:p w:rsidR="002B1AAB" w:rsidRDefault="002B1AAB">
      <w:pPr>
        <w:pStyle w:val="newncpi"/>
      </w:pPr>
      <w:r>
        <w:t>Состояние популяции дикорастущего растения: не менее 10 экземпляров, встречаемость единичная и групповая, площадь популяции – около 0,5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1,0 километра на восток, юго-восток от деревни Валейковичи, выделы 16, 24 квартала 28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54°35'25,20'' северной широты, 26°16'12,39'' восточной долготы.</w:t>
      </w:r>
    </w:p>
    <w:p w:rsidR="002B1AAB" w:rsidRDefault="002B1AAB">
      <w:pPr>
        <w:pStyle w:val="newncpi"/>
      </w:pPr>
      <w:r>
        <w:t>Площадь места произрастания дикорастущего растения: 13,6 гектара.</w:t>
      </w:r>
    </w:p>
    <w:p w:rsidR="002B1AAB" w:rsidRDefault="002B1AAB">
      <w:pPr>
        <w:pStyle w:val="newncpi"/>
      </w:pPr>
      <w:r>
        <w:t>Описание границ места произрастания дикорастущего растения: в границах выделов 16, 24 квартала 28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прибрежные полуоткрытые сплавины с растительностью переходного типа болота.</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41</w:t>
      </w:r>
    </w:p>
    <w:p w:rsidR="002B1AAB" w:rsidRDefault="002B1AAB">
      <w:pPr>
        <w:pStyle w:val="nonumheader"/>
      </w:pPr>
      <w:r>
        <w:t>Камнеломка болотная (Saxifraga hirculus L.)</w:t>
      </w:r>
    </w:p>
    <w:p w:rsidR="002B1AAB" w:rsidRDefault="002B1AAB">
      <w:pPr>
        <w:pStyle w:val="newncpi0"/>
        <w:jc w:val="center"/>
      </w:pPr>
      <w:r>
        <w:rPr>
          <w:noProof/>
        </w:rPr>
        <w:lastRenderedPageBreak/>
        <w:drawing>
          <wp:inline distT="0" distB="0" distL="0" distR="0">
            <wp:extent cx="2792730" cy="3317875"/>
            <wp:effectExtent l="19050" t="0" r="7620" b="0"/>
            <wp:docPr id="118" name="Рисунок 118" descr="C:\NCPI_CLIENT\EKBD\Texts\r922r0116979.files\02000076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NCPI_CLIENT\EKBD\Texts\r922r0116979.files\02000076jpg.png"/>
                    <pic:cNvPicPr>
                      <a:picLocks noChangeAspect="1" noChangeArrowheads="1"/>
                    </pic:cNvPicPr>
                  </pic:nvPicPr>
                  <pic:blipFill>
                    <a:blip r:embed="rId129" cstate="print"/>
                    <a:srcRect/>
                    <a:stretch>
                      <a:fillRect/>
                    </a:stretch>
                  </pic:blipFill>
                  <pic:spPr bwMode="auto">
                    <a:xfrm>
                      <a:off x="0" y="0"/>
                      <a:ext cx="2792730" cy="331787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831715" cy="3268345"/>
            <wp:effectExtent l="19050" t="0" r="6985" b="0"/>
            <wp:docPr id="119" name="Рисунок 119" descr="C:\NCPI_CLIENT\EKBD\Texts\r922r0116979.files\02000077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NCPI_CLIENT\EKBD\Texts\r922r0116979.files\02000077jpg.png"/>
                    <pic:cNvPicPr>
                      <a:picLocks noChangeAspect="1" noChangeArrowheads="1"/>
                    </pic:cNvPicPr>
                  </pic:nvPicPr>
                  <pic:blipFill>
                    <a:blip r:embed="rId130" cstate="print"/>
                    <a:srcRect/>
                    <a:stretch>
                      <a:fillRect/>
                    </a:stretch>
                  </pic:blipFill>
                  <pic:spPr bwMode="auto">
                    <a:xfrm>
                      <a:off x="0" y="0"/>
                      <a:ext cx="4831715" cy="326834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41</w:t>
      </w:r>
    </w:p>
    <w:p w:rsidR="002B1AAB" w:rsidRDefault="002B1AAB">
      <w:pPr>
        <w:pStyle w:val="nonumheader"/>
      </w:pPr>
      <w:r>
        <w:t>Камнеломка болотная (Saxifraga hirculus L.)</w:t>
      </w:r>
    </w:p>
    <w:p w:rsidR="002B1AAB" w:rsidRDefault="002B1AAB">
      <w:pPr>
        <w:pStyle w:val="newncpi0"/>
        <w:jc w:val="center"/>
      </w:pPr>
      <w:r>
        <w:rPr>
          <w:noProof/>
        </w:rPr>
        <w:lastRenderedPageBreak/>
        <w:drawing>
          <wp:inline distT="0" distB="0" distL="0" distR="0">
            <wp:extent cx="4337050" cy="3583305"/>
            <wp:effectExtent l="19050" t="0" r="6350" b="0"/>
            <wp:docPr id="120" name="Рисунок 120" descr="C:\NCPI_CLIENT\EKBD\Texts\r922r0116979.files\02000078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NCPI_CLIENT\EKBD\Texts\r922r0116979.files\02000078jpg.png"/>
                    <pic:cNvPicPr>
                      <a:picLocks noChangeAspect="1" noChangeArrowheads="1"/>
                    </pic:cNvPicPr>
                  </pic:nvPicPr>
                  <pic:blipFill>
                    <a:blip r:embed="rId131" cstate="print"/>
                    <a:srcRect/>
                    <a:stretch>
                      <a:fillRect/>
                    </a:stretch>
                  </pic:blipFill>
                  <pic:spPr bwMode="auto">
                    <a:xfrm>
                      <a:off x="0" y="0"/>
                      <a:ext cx="4337050" cy="358330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41</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Камнеломка болотная (Saxifraga hirculus L.), указанного в паспорте места произрастания дикорастущего растения от 30 ноября 2021 г. № 41.</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ежегодно.</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разработка месторождений торфа.</w:t>
      </w:r>
    </w:p>
    <w:p w:rsidR="002B1AAB" w:rsidRDefault="002B1AAB">
      <w:pPr>
        <w:pStyle w:val="newncpi"/>
      </w:pPr>
      <w: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lastRenderedPageBreak/>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42</w:t>
            </w:r>
          </w:p>
        </w:tc>
      </w:tr>
    </w:tbl>
    <w:p w:rsidR="002B1AAB" w:rsidRDefault="002B1AAB">
      <w:pPr>
        <w:pStyle w:val="newncpi"/>
      </w:pPr>
      <w:r>
        <w:t> </w:t>
      </w:r>
    </w:p>
    <w:p w:rsidR="002B1AAB" w:rsidRDefault="002B1AAB">
      <w:pPr>
        <w:pStyle w:val="newncpi"/>
      </w:pPr>
      <w:r>
        <w:t>Название вида дикорастущего растения: Мякотница однолистная (Malaxis monophyllos (L.) Sw.).</w:t>
      </w:r>
    </w:p>
    <w:p w:rsidR="002B1AAB" w:rsidRDefault="002B1AAB">
      <w:pPr>
        <w:pStyle w:val="newncpi"/>
      </w:pPr>
      <w:r>
        <w:t>Состояние популяции дикорастущего растения: не менее 10 экземпляров, встречаемость единичная и групповая, площадь популяции – около 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1,1–1,2 километра на восток, юго-восток от деревни Валейковичи, выделы 14–16, 23, 24, 30–32, 35–37 квартала 28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54°35'07,04'' северной широты, 26°16'02,76'' восточной долготы; 54°35'22,73'' северной широты, 26°16'18,07'' восточной долготы.</w:t>
      </w:r>
    </w:p>
    <w:p w:rsidR="002B1AAB" w:rsidRDefault="002B1AAB">
      <w:pPr>
        <w:pStyle w:val="newncpi"/>
      </w:pPr>
      <w:r>
        <w:t>Площадь места произрастания дикорастущего растения: 28,8 гектара.</w:t>
      </w:r>
    </w:p>
    <w:p w:rsidR="002B1AAB" w:rsidRDefault="002B1AAB">
      <w:pPr>
        <w:pStyle w:val="newncpi"/>
      </w:pPr>
      <w:r>
        <w:t>Описание границ места произрастания дикорастущего растения: границы выделов 14–16, 23, 24, 30–32, 35–37 квартала 28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переходные и низинные болота, частично закустаренные и поросшие березой и сосной.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42</w:t>
      </w:r>
    </w:p>
    <w:p w:rsidR="002B1AAB" w:rsidRDefault="002B1AAB">
      <w:pPr>
        <w:pStyle w:val="nonumheader"/>
      </w:pPr>
      <w:r>
        <w:t>Мякотница однолистная (Malaxis monophyllos (L.) Sw.)</w:t>
      </w:r>
    </w:p>
    <w:p w:rsidR="002B1AAB" w:rsidRDefault="002B1AAB">
      <w:pPr>
        <w:pStyle w:val="newncpi0"/>
        <w:jc w:val="center"/>
      </w:pPr>
      <w:r>
        <w:rPr>
          <w:noProof/>
        </w:rPr>
        <w:lastRenderedPageBreak/>
        <w:drawing>
          <wp:inline distT="0" distB="0" distL="0" distR="0">
            <wp:extent cx="3533775" cy="2650490"/>
            <wp:effectExtent l="19050" t="0" r="9525" b="0"/>
            <wp:docPr id="121" name="Рисунок 121" descr="C:\NCPI_CLIENT\EKBD\Texts\r922r0116979.files\02000079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NCPI_CLIENT\EKBD\Texts\r922r0116979.files\02000079jpg.png"/>
                    <pic:cNvPicPr>
                      <a:picLocks noChangeAspect="1" noChangeArrowheads="1"/>
                    </pic:cNvPicPr>
                  </pic:nvPicPr>
                  <pic:blipFill>
                    <a:blip r:embed="rId132" cstate="print"/>
                    <a:srcRect/>
                    <a:stretch>
                      <a:fillRect/>
                    </a:stretch>
                  </pic:blipFill>
                  <pic:spPr bwMode="auto">
                    <a:xfrm>
                      <a:off x="0" y="0"/>
                      <a:ext cx="3533775" cy="265049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219575" cy="3144520"/>
            <wp:effectExtent l="19050" t="0" r="9525" b="0"/>
            <wp:docPr id="122" name="Рисунок 122" descr="C:\NCPI_CLIENT\EKBD\Texts\r922r0116979.files\0200007A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NCPI_CLIENT\EKBD\Texts\r922r0116979.files\0200007Ajpg.png"/>
                    <pic:cNvPicPr>
                      <a:picLocks noChangeAspect="1" noChangeArrowheads="1"/>
                    </pic:cNvPicPr>
                  </pic:nvPicPr>
                  <pic:blipFill>
                    <a:blip r:embed="rId133" cstate="print"/>
                    <a:srcRect/>
                    <a:stretch>
                      <a:fillRect/>
                    </a:stretch>
                  </pic:blipFill>
                  <pic:spPr bwMode="auto">
                    <a:xfrm>
                      <a:off x="0" y="0"/>
                      <a:ext cx="4219575" cy="314452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42</w:t>
      </w:r>
    </w:p>
    <w:p w:rsidR="002B1AAB" w:rsidRDefault="002B1AAB">
      <w:pPr>
        <w:pStyle w:val="nonumheader"/>
      </w:pPr>
      <w:r>
        <w:t>Мякотница однолистная (Malaxis monophyllos (L.) Sw.)</w:t>
      </w:r>
    </w:p>
    <w:p w:rsidR="002B1AAB" w:rsidRDefault="002B1AAB">
      <w:pPr>
        <w:pStyle w:val="newncpi0"/>
        <w:jc w:val="center"/>
      </w:pPr>
      <w:r>
        <w:rPr>
          <w:noProof/>
        </w:rPr>
        <w:lastRenderedPageBreak/>
        <w:drawing>
          <wp:inline distT="0" distB="0" distL="0" distR="0">
            <wp:extent cx="4318635" cy="3231515"/>
            <wp:effectExtent l="19050" t="0" r="5715" b="0"/>
            <wp:docPr id="123" name="Рисунок 123" descr="C:\NCPI_CLIENT\EKBD\Texts\r922r0116979.files\0200007B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NCPI_CLIENT\EKBD\Texts\r922r0116979.files\0200007Bjpg.png"/>
                    <pic:cNvPicPr>
                      <a:picLocks noChangeAspect="1" noChangeArrowheads="1"/>
                    </pic:cNvPicPr>
                  </pic:nvPicPr>
                  <pic:blipFill>
                    <a:blip r:embed="rId134" cstate="print"/>
                    <a:srcRect/>
                    <a:stretch>
                      <a:fillRect/>
                    </a:stretch>
                  </pic:blipFill>
                  <pic:spPr bwMode="auto">
                    <a:xfrm>
                      <a:off x="0" y="0"/>
                      <a:ext cx="4318635" cy="323151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42</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Мякотница однолистная (Malaxis monophyllos (L.) Sw.), указанного в паспорте места произрастания дикорастущего растения от 30 ноября 2021 г. № 42.</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разработка месторождений торфа.</w:t>
      </w:r>
    </w:p>
    <w:p w:rsidR="002B1AAB" w:rsidRDefault="002B1AAB">
      <w:pPr>
        <w:pStyle w:val="newncpi"/>
      </w:pPr>
      <w: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lastRenderedPageBreak/>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lastRenderedPageBreak/>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43</w:t>
            </w:r>
          </w:p>
        </w:tc>
      </w:tr>
    </w:tbl>
    <w:p w:rsidR="002B1AAB" w:rsidRDefault="002B1AAB">
      <w:pPr>
        <w:pStyle w:val="newncpi"/>
      </w:pPr>
      <w:r>
        <w:t> </w:t>
      </w:r>
    </w:p>
    <w:p w:rsidR="002B1AAB" w:rsidRDefault="002B1AAB">
      <w:pPr>
        <w:pStyle w:val="newncpi"/>
      </w:pPr>
      <w:r>
        <w:t>Название вида дикорастущего растения: Пушица стройная (изящная) (Eriophorum gracile Koch).</w:t>
      </w:r>
    </w:p>
    <w:p w:rsidR="002B1AAB" w:rsidRDefault="002B1AAB">
      <w:pPr>
        <w:pStyle w:val="newncpi"/>
      </w:pPr>
      <w:r>
        <w:t>Состояние популяции дикорастущего растения: не менее 30 экземпляров, встречаемость единичная и групповая, площадь популяции – около 1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1,1–1,2 километра на восток, юго-восток от деревни Валейковичи, выделы 14–16, 23, 24, 30–32, 35–37 квартала 28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54°35'23,84'' северной широты, 26°16'17,03'' восточной долготы; 54°35'25,27'' северной широты, 26°16'11,01'' восточной долготы; 54°35'07,51'' северной широты, 26°16'05,58'' восточной долготы.</w:t>
      </w:r>
    </w:p>
    <w:p w:rsidR="002B1AAB" w:rsidRDefault="002B1AAB">
      <w:pPr>
        <w:pStyle w:val="newncpi"/>
      </w:pPr>
      <w:r>
        <w:t>Площадь места произрастания дикорастущего растения: 28,8 гектара.</w:t>
      </w:r>
    </w:p>
    <w:p w:rsidR="002B1AAB" w:rsidRDefault="002B1AAB">
      <w:pPr>
        <w:pStyle w:val="newncpi"/>
      </w:pPr>
      <w:r>
        <w:t>Описание границ места произрастания дикорастущего растения: в границах выделов 14–16, 23, 24, 30–32, 35–37 квартала 28 Сольского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переходные и низинные болота, частично закустаренные и поросшие березой и сосной.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43</w:t>
      </w:r>
    </w:p>
    <w:p w:rsidR="002B1AAB" w:rsidRDefault="002B1AAB">
      <w:pPr>
        <w:pStyle w:val="nonumheader"/>
      </w:pPr>
      <w:r>
        <w:t>Пушица стройная (изящная) (Eriophorum gracile Koch)</w:t>
      </w:r>
    </w:p>
    <w:p w:rsidR="002B1AAB" w:rsidRDefault="002B1AAB">
      <w:pPr>
        <w:pStyle w:val="newncpi0"/>
        <w:jc w:val="center"/>
      </w:pPr>
      <w:r>
        <w:rPr>
          <w:noProof/>
        </w:rPr>
        <w:lastRenderedPageBreak/>
        <w:drawing>
          <wp:inline distT="0" distB="0" distL="0" distR="0">
            <wp:extent cx="3039745" cy="3027680"/>
            <wp:effectExtent l="19050" t="0" r="8255" b="0"/>
            <wp:docPr id="124" name="Рисунок 124" descr="C:\NCPI_CLIENT\EKBD\Texts\r922r0116979.files\0200007C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NCPI_CLIENT\EKBD\Texts\r922r0116979.files\0200007Cjpg.png"/>
                    <pic:cNvPicPr>
                      <a:picLocks noChangeAspect="1" noChangeArrowheads="1"/>
                    </pic:cNvPicPr>
                  </pic:nvPicPr>
                  <pic:blipFill>
                    <a:blip r:embed="rId135" cstate="print"/>
                    <a:srcRect/>
                    <a:stretch>
                      <a:fillRect/>
                    </a:stretch>
                  </pic:blipFill>
                  <pic:spPr bwMode="auto">
                    <a:xfrm>
                      <a:off x="0" y="0"/>
                      <a:ext cx="3039745" cy="302768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219575" cy="3150870"/>
            <wp:effectExtent l="19050" t="0" r="9525" b="0"/>
            <wp:docPr id="125" name="Рисунок 125" descr="C:\NCPI_CLIENT\EKBD\Texts\r922r0116979.files\0200007D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NCPI_CLIENT\EKBD\Texts\r922r0116979.files\0200007Djpg.png"/>
                    <pic:cNvPicPr>
                      <a:picLocks noChangeAspect="1" noChangeArrowheads="1"/>
                    </pic:cNvPicPr>
                  </pic:nvPicPr>
                  <pic:blipFill>
                    <a:blip r:embed="rId136" cstate="print"/>
                    <a:srcRect/>
                    <a:stretch>
                      <a:fillRect/>
                    </a:stretch>
                  </pic:blipFill>
                  <pic:spPr bwMode="auto">
                    <a:xfrm>
                      <a:off x="0" y="0"/>
                      <a:ext cx="4219575" cy="315087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43</w:t>
      </w:r>
    </w:p>
    <w:p w:rsidR="002B1AAB" w:rsidRDefault="002B1AAB">
      <w:pPr>
        <w:pStyle w:val="nonumheader"/>
      </w:pPr>
      <w:r>
        <w:t>Пушица стройная (изящная) (Eriophorum gracile Koch)</w:t>
      </w:r>
    </w:p>
    <w:p w:rsidR="002B1AAB" w:rsidRDefault="002B1AAB">
      <w:pPr>
        <w:pStyle w:val="newncpi0"/>
        <w:jc w:val="center"/>
      </w:pPr>
      <w:r>
        <w:rPr>
          <w:noProof/>
        </w:rPr>
        <w:lastRenderedPageBreak/>
        <w:drawing>
          <wp:inline distT="0" distB="0" distL="0" distR="0">
            <wp:extent cx="4318635" cy="3231515"/>
            <wp:effectExtent l="19050" t="0" r="5715" b="0"/>
            <wp:docPr id="126" name="Рисунок 126" descr="C:\NCPI_CLIENT\EKBD\Texts\r922r0116979.files\0200007B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NCPI_CLIENT\EKBD\Texts\r922r0116979.files\0200007Bjpg.png"/>
                    <pic:cNvPicPr>
                      <a:picLocks noChangeAspect="1" noChangeArrowheads="1"/>
                    </pic:cNvPicPr>
                  </pic:nvPicPr>
                  <pic:blipFill>
                    <a:blip r:embed="rId134" cstate="print"/>
                    <a:srcRect/>
                    <a:stretch>
                      <a:fillRect/>
                    </a:stretch>
                  </pic:blipFill>
                  <pic:spPr bwMode="auto">
                    <a:xfrm>
                      <a:off x="0" y="0"/>
                      <a:ext cx="4318635" cy="323151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43</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Пушица стройная (изящная) (Eriophorum gracile Koch), указанного в паспорте места произрастания дикорастущего растения от 30 ноября 2021 г. № 43.</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разработка месторождений торфа.</w:t>
      </w:r>
    </w:p>
    <w:p w:rsidR="002B1AAB" w:rsidRDefault="002B1AAB">
      <w:pPr>
        <w:pStyle w:val="newncpi"/>
      </w:pPr>
      <w:r>
        <w:t>Требуется проводить мероприятия,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lastRenderedPageBreak/>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lastRenderedPageBreak/>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44</w:t>
            </w:r>
          </w:p>
        </w:tc>
      </w:tr>
    </w:tbl>
    <w:p w:rsidR="002B1AAB" w:rsidRDefault="002B1AAB">
      <w:pPr>
        <w:pStyle w:val="newncpi"/>
      </w:pPr>
      <w:r>
        <w:t> </w:t>
      </w:r>
    </w:p>
    <w:p w:rsidR="002B1AAB" w:rsidRDefault="002B1AAB">
      <w:pPr>
        <w:pStyle w:val="newncpi"/>
      </w:pPr>
      <w:r>
        <w:t>Название вида дикорастущего растения: Одноцветка одноцветковая (Moneses uniflora (L.) A. Gray).</w:t>
      </w:r>
    </w:p>
    <w:p w:rsidR="002B1AAB" w:rsidRDefault="002B1AAB">
      <w:pPr>
        <w:pStyle w:val="newncpi"/>
      </w:pPr>
      <w:r>
        <w:t>Состояние популяции дикорастущего растения: не менее 24 экземпляров в двух локалитетах, встречаемость единичная и групповая, площадь популяции – около 0,5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1,4 километра на северо-запад от деревни Новая Рудня, выделы 9, 10, 11 квартала 55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54°34'40,50'' северной широты, 26°22'24,20'' восточной долготы; 54°34'41,00'' северной широты, 26°22'14,80'' восточной долготы.</w:t>
      </w:r>
    </w:p>
    <w:p w:rsidR="002B1AAB" w:rsidRDefault="002B1AAB">
      <w:pPr>
        <w:pStyle w:val="newncpi"/>
      </w:pPr>
      <w:r>
        <w:t>Площадь места произрастания дикорастущего растения: 7,1 гектара.</w:t>
      </w:r>
    </w:p>
    <w:p w:rsidR="002B1AAB" w:rsidRDefault="002B1AAB">
      <w:pPr>
        <w:pStyle w:val="newncpi"/>
      </w:pPr>
      <w:r>
        <w:t>Описание границ места произрастания дикорастущего растения: в границах выделов 9, 10, 11 квартала 55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 долгомошный и ельник кисличный в пойме ручья.</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44</w:t>
      </w:r>
    </w:p>
    <w:p w:rsidR="002B1AAB" w:rsidRDefault="002B1AAB">
      <w:pPr>
        <w:pStyle w:val="nonumheader"/>
      </w:pPr>
      <w:r>
        <w:t>Одноцветка одноцветковая (Moneses uniflora (L.) A. Gray)</w:t>
      </w:r>
    </w:p>
    <w:p w:rsidR="002B1AAB" w:rsidRDefault="002B1AAB">
      <w:pPr>
        <w:pStyle w:val="newncpi0"/>
        <w:jc w:val="center"/>
      </w:pPr>
      <w:r>
        <w:rPr>
          <w:noProof/>
        </w:rPr>
        <w:drawing>
          <wp:inline distT="0" distB="0" distL="0" distR="0">
            <wp:extent cx="2199640" cy="2341880"/>
            <wp:effectExtent l="19050" t="0" r="0" b="0"/>
            <wp:docPr id="127" name="Рисунок 127" descr="C:\NCPI_CLIENT\EKBD\Texts\r922r0116979.files\0200007E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NCPI_CLIENT\EKBD\Texts\r922r0116979.files\0200007Ejpg.png"/>
                    <pic:cNvPicPr>
                      <a:picLocks noChangeAspect="1" noChangeArrowheads="1"/>
                    </pic:cNvPicPr>
                  </pic:nvPicPr>
                  <pic:blipFill>
                    <a:blip r:embed="rId137" cstate="print"/>
                    <a:srcRect/>
                    <a:stretch>
                      <a:fillRect/>
                    </a:stretch>
                  </pic:blipFill>
                  <pic:spPr bwMode="auto">
                    <a:xfrm>
                      <a:off x="0" y="0"/>
                      <a:ext cx="2199640" cy="234188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528820" cy="3132455"/>
            <wp:effectExtent l="19050" t="0" r="5080" b="0"/>
            <wp:docPr id="128" name="Рисунок 128" descr="C:\NCPI_CLIENT\EKBD\Texts\r922r0116979.files\0200007F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NCPI_CLIENT\EKBD\Texts\r922r0116979.files\0200007Fjpg.png"/>
                    <pic:cNvPicPr>
                      <a:picLocks noChangeAspect="1" noChangeArrowheads="1"/>
                    </pic:cNvPicPr>
                  </pic:nvPicPr>
                  <pic:blipFill>
                    <a:blip r:embed="rId138" cstate="print"/>
                    <a:srcRect/>
                    <a:stretch>
                      <a:fillRect/>
                    </a:stretch>
                  </pic:blipFill>
                  <pic:spPr bwMode="auto">
                    <a:xfrm>
                      <a:off x="0" y="0"/>
                      <a:ext cx="4528820" cy="313245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44</w:t>
      </w:r>
    </w:p>
    <w:p w:rsidR="002B1AAB" w:rsidRDefault="002B1AAB">
      <w:pPr>
        <w:pStyle w:val="nonumheader"/>
      </w:pPr>
      <w:r>
        <w:t>Одноцветка одноцветковая (Moneses uniflora (L.) A. Gray)</w:t>
      </w:r>
    </w:p>
    <w:p w:rsidR="002B1AAB" w:rsidRDefault="002B1AAB">
      <w:pPr>
        <w:pStyle w:val="newncpi0"/>
        <w:jc w:val="center"/>
      </w:pPr>
      <w:r>
        <w:rPr>
          <w:noProof/>
        </w:rPr>
        <w:drawing>
          <wp:inline distT="0" distB="0" distL="0" distR="0">
            <wp:extent cx="4324985" cy="3144520"/>
            <wp:effectExtent l="19050" t="0" r="0" b="0"/>
            <wp:docPr id="129" name="Рисунок 129" descr="C:\NCPI_CLIENT\EKBD\Texts\r922r0116979.files\0200008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NCPI_CLIENT\EKBD\Texts\r922r0116979.files\02000080jpg.jpg"/>
                    <pic:cNvPicPr>
                      <a:picLocks noChangeAspect="1" noChangeArrowheads="1"/>
                    </pic:cNvPicPr>
                  </pic:nvPicPr>
                  <pic:blipFill>
                    <a:blip r:embed="rId139" cstate="print"/>
                    <a:srcRect/>
                    <a:stretch>
                      <a:fillRect/>
                    </a:stretch>
                  </pic:blipFill>
                  <pic:spPr bwMode="auto">
                    <a:xfrm>
                      <a:off x="0" y="0"/>
                      <a:ext cx="4324985" cy="314452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44</w:t>
            </w:r>
          </w:p>
        </w:tc>
      </w:tr>
    </w:tbl>
    <w:p w:rsidR="002B1AAB" w:rsidRDefault="002B1AAB">
      <w:pPr>
        <w:pStyle w:val="newncpi"/>
      </w:pPr>
      <w:r>
        <w:t> </w:t>
      </w:r>
    </w:p>
    <w:p w:rsidR="002B1AAB" w:rsidRDefault="002B1AAB">
      <w:pPr>
        <w:pStyle w:val="newncpi"/>
      </w:pPr>
      <w:r>
        <w:t xml:space="preserve">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Одноцветка одноцветковая (Moneses </w:t>
      </w:r>
      <w:r>
        <w:lastRenderedPageBreak/>
        <w:t>uniflora (L.) A. Gray), указанного в паспорте места произрастания дикорастущего растения от 30 ноября 2021 г. № 44.</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сжигание порубочных остатков при выполнении рубок леса;</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45</w:t>
            </w:r>
          </w:p>
        </w:tc>
      </w:tr>
    </w:tbl>
    <w:p w:rsidR="002B1AAB" w:rsidRDefault="002B1AAB">
      <w:pPr>
        <w:pStyle w:val="newncpi"/>
      </w:pPr>
      <w:r>
        <w:t> </w:t>
      </w:r>
    </w:p>
    <w:p w:rsidR="002B1AAB" w:rsidRDefault="002B1AAB">
      <w:pPr>
        <w:pStyle w:val="newncpi"/>
      </w:pPr>
      <w:r>
        <w:t>Название вида дикорастущего растения: Одноцветка одноцветковая (Moneses uniflora (L.) A. Gray).</w:t>
      </w:r>
    </w:p>
    <w:p w:rsidR="002B1AAB" w:rsidRDefault="002B1AAB">
      <w:pPr>
        <w:pStyle w:val="newncpi"/>
      </w:pPr>
      <w:r>
        <w:t>Состояние популяции дикорастущего растения: не менее 14 экземпляров, встречаемость единичная и групповая, площадь популяции – около 20 квадратных метров, состояние удовлетворительное.</w:t>
      </w:r>
    </w:p>
    <w:p w:rsidR="002B1AAB" w:rsidRDefault="002B1AAB">
      <w:pPr>
        <w:pStyle w:val="newncpi"/>
      </w:pPr>
      <w:r>
        <w:lastRenderedPageBreak/>
        <w:t>Местонахождение места произрастания дикорастущего растения: Гродненская область, Сморгонский район, 1,2 километра на северо-восток от деревни Березы, выдел 20 квартала 79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54°33'44,60'' северной широты, 26°31'17,80'' восточной долготы.</w:t>
      </w:r>
    </w:p>
    <w:p w:rsidR="002B1AAB" w:rsidRDefault="002B1AAB">
      <w:pPr>
        <w:pStyle w:val="newncpi"/>
      </w:pPr>
      <w:r>
        <w:t>Площадь места произрастания дикорастущего растения: 10,0 гектара.</w:t>
      </w:r>
    </w:p>
    <w:p w:rsidR="002B1AAB" w:rsidRDefault="002B1AAB">
      <w:pPr>
        <w:pStyle w:val="newncpi"/>
      </w:pPr>
      <w:r>
        <w:t>Описание границ места произрастания дикорастущего растения: в границах выдела 20 квартала 79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 орляковый.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45</w:t>
      </w:r>
    </w:p>
    <w:p w:rsidR="002B1AAB" w:rsidRDefault="002B1AAB">
      <w:pPr>
        <w:pStyle w:val="nonumheader"/>
      </w:pPr>
      <w:r>
        <w:t>Одноцветка одноцветковая (Moneses uniflora (L.) A.Gray)</w:t>
      </w:r>
    </w:p>
    <w:p w:rsidR="002B1AAB" w:rsidRDefault="002B1AAB">
      <w:pPr>
        <w:pStyle w:val="newncpi0"/>
        <w:jc w:val="center"/>
      </w:pPr>
      <w:r>
        <w:rPr>
          <w:noProof/>
        </w:rPr>
        <w:drawing>
          <wp:inline distT="0" distB="0" distL="0" distR="0">
            <wp:extent cx="2903855" cy="2106930"/>
            <wp:effectExtent l="19050" t="0" r="0" b="0"/>
            <wp:docPr id="130" name="Рисунок 130" descr="C:\NCPI_CLIENT\EKBD\Texts\r922r0116979.files\0200008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NCPI_CLIENT\EKBD\Texts\r922r0116979.files\02000081jpg.png"/>
                    <pic:cNvPicPr>
                      <a:picLocks noChangeAspect="1" noChangeArrowheads="1"/>
                    </pic:cNvPicPr>
                  </pic:nvPicPr>
                  <pic:blipFill>
                    <a:blip r:embed="rId140" cstate="print"/>
                    <a:srcRect/>
                    <a:stretch>
                      <a:fillRect/>
                    </a:stretch>
                  </pic:blipFill>
                  <pic:spPr bwMode="auto">
                    <a:xfrm>
                      <a:off x="0" y="0"/>
                      <a:ext cx="2903855" cy="210693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114800" cy="2829560"/>
            <wp:effectExtent l="19050" t="0" r="0" b="0"/>
            <wp:docPr id="131" name="Рисунок 131" descr="C:\NCPI_CLIENT\EKBD\Texts\r922r0116979.files\02000082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NCPI_CLIENT\EKBD\Texts\r922r0116979.files\02000082jpg.png"/>
                    <pic:cNvPicPr>
                      <a:picLocks noChangeAspect="1" noChangeArrowheads="1"/>
                    </pic:cNvPicPr>
                  </pic:nvPicPr>
                  <pic:blipFill>
                    <a:blip r:embed="rId141" cstate="print"/>
                    <a:srcRect/>
                    <a:stretch>
                      <a:fillRect/>
                    </a:stretch>
                  </pic:blipFill>
                  <pic:spPr bwMode="auto">
                    <a:xfrm>
                      <a:off x="0" y="0"/>
                      <a:ext cx="4114800" cy="282956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45</w:t>
      </w:r>
    </w:p>
    <w:p w:rsidR="002B1AAB" w:rsidRDefault="002B1AAB">
      <w:pPr>
        <w:pStyle w:val="nonumheader"/>
      </w:pPr>
      <w:r>
        <w:lastRenderedPageBreak/>
        <w:t>Одноцветка одноцветковая (Moneses uniflora (L.) A.Gray)</w:t>
      </w:r>
    </w:p>
    <w:p w:rsidR="002B1AAB" w:rsidRDefault="002B1AAB">
      <w:pPr>
        <w:pStyle w:val="newncpi0"/>
        <w:jc w:val="center"/>
      </w:pPr>
      <w:r>
        <w:rPr>
          <w:noProof/>
        </w:rPr>
        <w:drawing>
          <wp:inline distT="0" distB="0" distL="0" distR="0">
            <wp:extent cx="3589655" cy="2600960"/>
            <wp:effectExtent l="19050" t="0" r="0" b="0"/>
            <wp:docPr id="132" name="Рисунок 132" descr="C:\NCPI_CLIENT\EKBD\Texts\r922r0116979.files\02000083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NCPI_CLIENT\EKBD\Texts\r922r0116979.files\02000083jpg.png"/>
                    <pic:cNvPicPr>
                      <a:picLocks noChangeAspect="1" noChangeArrowheads="1"/>
                    </pic:cNvPicPr>
                  </pic:nvPicPr>
                  <pic:blipFill>
                    <a:blip r:embed="rId142" cstate="print"/>
                    <a:srcRect/>
                    <a:stretch>
                      <a:fillRect/>
                    </a:stretch>
                  </pic:blipFill>
                  <pic:spPr bwMode="auto">
                    <a:xfrm>
                      <a:off x="0" y="0"/>
                      <a:ext cx="3589655" cy="260096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45</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Одноцветка одноцветковая (Moneses uniflora (L.) A. Gray), указанного в паспорте места произрастания дикорастущего растения от 30 ноября 2021 г. № 45.</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сжигание порубочных остатков при выполнении рубок леса;</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lastRenderedPageBreak/>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46</w:t>
            </w:r>
          </w:p>
        </w:tc>
      </w:tr>
    </w:tbl>
    <w:p w:rsidR="002B1AAB" w:rsidRDefault="002B1AAB">
      <w:pPr>
        <w:pStyle w:val="newncpi"/>
      </w:pPr>
      <w:r>
        <w:t> </w:t>
      </w:r>
    </w:p>
    <w:p w:rsidR="002B1AAB" w:rsidRDefault="002B1AAB">
      <w:pPr>
        <w:pStyle w:val="newncpi"/>
      </w:pPr>
      <w:r>
        <w:t>Название вида дикорастущего растения: Одноцветка одноцветковая (Moneses uniflora (L.) A. Gray).</w:t>
      </w:r>
    </w:p>
    <w:p w:rsidR="002B1AAB" w:rsidRDefault="002B1AAB">
      <w:pPr>
        <w:pStyle w:val="newncpi"/>
      </w:pPr>
      <w:r>
        <w:t>Состояние популяции дикорастущего растения: не менее 2 экземпляров, встречаемость единичная и групповая, площадь популяции – около 2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1,5 километра на северо-восток от деревни Колпея, выдел 3 квартала 52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54°30'21,10'' северной широты, 26°30'20,20'' восточной долготы.</w:t>
      </w:r>
    </w:p>
    <w:p w:rsidR="002B1AAB" w:rsidRDefault="002B1AAB">
      <w:pPr>
        <w:pStyle w:val="newncpi"/>
      </w:pPr>
      <w:r>
        <w:t>Площадь места произрастания дикорастущего растения: 1,0 гектара.</w:t>
      </w:r>
    </w:p>
    <w:p w:rsidR="002B1AAB" w:rsidRDefault="002B1AAB">
      <w:pPr>
        <w:pStyle w:val="newncpi"/>
      </w:pPr>
      <w:r>
        <w:t>Описание границ места произрастания дикорастущего растения: в границах выдела 3 квартала 52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березняк долгомошный.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46</w:t>
      </w:r>
    </w:p>
    <w:p w:rsidR="002B1AAB" w:rsidRDefault="002B1AAB">
      <w:pPr>
        <w:pStyle w:val="nonumheader"/>
      </w:pPr>
      <w:r>
        <w:t>Одноцветка одноцветковая (Moneses uniflora (L.) A. Gray)</w:t>
      </w:r>
    </w:p>
    <w:p w:rsidR="002B1AAB" w:rsidRDefault="002B1AAB">
      <w:pPr>
        <w:pStyle w:val="newncpi0"/>
        <w:jc w:val="center"/>
      </w:pPr>
      <w:r>
        <w:rPr>
          <w:noProof/>
        </w:rPr>
        <w:lastRenderedPageBreak/>
        <w:drawing>
          <wp:inline distT="0" distB="0" distL="0" distR="0">
            <wp:extent cx="2971800" cy="2304415"/>
            <wp:effectExtent l="19050" t="0" r="0" b="0"/>
            <wp:docPr id="133" name="Рисунок 133" descr="C:\NCPI_CLIENT\EKBD\Texts\r922r0116979.files\02000084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NCPI_CLIENT\EKBD\Texts\r922r0116979.files\02000084jpg.png"/>
                    <pic:cNvPicPr>
                      <a:picLocks noChangeAspect="1" noChangeArrowheads="1"/>
                    </pic:cNvPicPr>
                  </pic:nvPicPr>
                  <pic:blipFill>
                    <a:blip r:embed="rId143" cstate="print"/>
                    <a:srcRect/>
                    <a:stretch>
                      <a:fillRect/>
                    </a:stretch>
                  </pic:blipFill>
                  <pic:spPr bwMode="auto">
                    <a:xfrm>
                      <a:off x="0" y="0"/>
                      <a:ext cx="2971800" cy="230441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572000" cy="3095625"/>
            <wp:effectExtent l="19050" t="0" r="0" b="0"/>
            <wp:docPr id="134" name="Рисунок 134" descr="C:\NCPI_CLIENT\EKBD\Texts\r922r0116979.files\02000085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NCPI_CLIENT\EKBD\Texts\r922r0116979.files\02000085jpg.png"/>
                    <pic:cNvPicPr>
                      <a:picLocks noChangeAspect="1" noChangeArrowheads="1"/>
                    </pic:cNvPicPr>
                  </pic:nvPicPr>
                  <pic:blipFill>
                    <a:blip r:embed="rId144" cstate="print"/>
                    <a:srcRect/>
                    <a:stretch>
                      <a:fillRect/>
                    </a:stretch>
                  </pic:blipFill>
                  <pic:spPr bwMode="auto">
                    <a:xfrm>
                      <a:off x="0" y="0"/>
                      <a:ext cx="4572000" cy="309562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46</w:t>
      </w:r>
    </w:p>
    <w:p w:rsidR="002B1AAB" w:rsidRDefault="002B1AAB">
      <w:pPr>
        <w:pStyle w:val="nonumheader"/>
      </w:pPr>
      <w:r>
        <w:t>Одноцветка одноцветковая (Moneses uniflora (L.) A. Gray)</w:t>
      </w:r>
    </w:p>
    <w:p w:rsidR="002B1AAB" w:rsidRDefault="002B1AAB">
      <w:pPr>
        <w:pStyle w:val="newncpi0"/>
        <w:jc w:val="center"/>
      </w:pPr>
      <w:r>
        <w:rPr>
          <w:noProof/>
        </w:rPr>
        <w:drawing>
          <wp:inline distT="0" distB="0" distL="0" distR="0">
            <wp:extent cx="3954145" cy="2131695"/>
            <wp:effectExtent l="19050" t="0" r="8255" b="0"/>
            <wp:docPr id="135" name="Рисунок 135" descr="C:\NCPI_CLIENT\EKBD\Texts\r922r0116979.files\02000086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NCPI_CLIENT\EKBD\Texts\r922r0116979.files\02000086jpg.png"/>
                    <pic:cNvPicPr>
                      <a:picLocks noChangeAspect="1" noChangeArrowheads="1"/>
                    </pic:cNvPicPr>
                  </pic:nvPicPr>
                  <pic:blipFill>
                    <a:blip r:embed="rId145" cstate="print"/>
                    <a:srcRect/>
                    <a:stretch>
                      <a:fillRect/>
                    </a:stretch>
                  </pic:blipFill>
                  <pic:spPr bwMode="auto">
                    <a:xfrm>
                      <a:off x="0" y="0"/>
                      <a:ext cx="3954145" cy="213169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lastRenderedPageBreak/>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46</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Одноцветка одноцветковая (Moneses uniflora (L.) A. Gray), указанного в паспорте места произрастания дикорастущего растения от 30 ноября 2021 г. № 46.</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сжигание порубочных остатков при выполнении рубок леса;</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lastRenderedPageBreak/>
              <w:t>30 ноября 2021 г.</w:t>
            </w:r>
          </w:p>
        </w:tc>
        <w:tc>
          <w:tcPr>
            <w:tcW w:w="1800" w:type="pct"/>
            <w:tcMar>
              <w:top w:w="0" w:type="dxa"/>
              <w:left w:w="6" w:type="dxa"/>
              <w:bottom w:w="0" w:type="dxa"/>
              <w:right w:w="6" w:type="dxa"/>
            </w:tcMar>
            <w:hideMark/>
          </w:tcPr>
          <w:p w:rsidR="002B1AAB" w:rsidRDefault="002B1AAB">
            <w:pPr>
              <w:pStyle w:val="newncpi0"/>
              <w:jc w:val="right"/>
            </w:pPr>
            <w:r>
              <w:t>№ 47</w:t>
            </w:r>
          </w:p>
        </w:tc>
      </w:tr>
    </w:tbl>
    <w:p w:rsidR="002B1AAB" w:rsidRDefault="002B1AAB">
      <w:pPr>
        <w:pStyle w:val="newncpi"/>
      </w:pPr>
      <w:r>
        <w:t> </w:t>
      </w:r>
    </w:p>
    <w:p w:rsidR="002B1AAB" w:rsidRDefault="002B1AAB">
      <w:pPr>
        <w:pStyle w:val="newncpi"/>
      </w:pPr>
      <w:r>
        <w:t>Название вида дикорастущего растения: Тайник яйцевидный (Listera ovata (L.) R. Br.).</w:t>
      </w:r>
    </w:p>
    <w:p w:rsidR="002B1AAB" w:rsidRDefault="002B1AAB">
      <w:pPr>
        <w:pStyle w:val="newncpi"/>
      </w:pPr>
      <w:r>
        <w:t>Состояние популяции дикорастущего растения: не менее 10 генеративных и вегетативных экземпляров, встречаемость единичная и групповая, площадь популяции – около 100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2,2–2,4 километра на северо-запад от деревни Новая Рудня, выделы 22, 23, 29 квартала 49, выдел 7 квартала 54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54°34'50,90'' северной широты, 26°21'38,70'' восточной долготы; 54°34'58,04'' северной широты, 26°21'31,90'' восточной долготы.</w:t>
      </w:r>
    </w:p>
    <w:p w:rsidR="002B1AAB" w:rsidRDefault="002B1AAB">
      <w:pPr>
        <w:pStyle w:val="newncpi"/>
      </w:pPr>
      <w:r>
        <w:t>Площадь места произрастания дикорастущего растения: 4,4 гектара.</w:t>
      </w:r>
    </w:p>
    <w:p w:rsidR="002B1AAB" w:rsidRDefault="002B1AAB">
      <w:pPr>
        <w:pStyle w:val="newncpi"/>
      </w:pPr>
      <w:r>
        <w:t>Описание границ места произрастания дикорастущего растения: в границах выделов 22, 23, 29 квартала 49, выдела 7 квартала 54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экотон сосняка и болота по берегу озера.</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47</w:t>
      </w:r>
    </w:p>
    <w:p w:rsidR="002B1AAB" w:rsidRDefault="002B1AAB">
      <w:pPr>
        <w:pStyle w:val="nonumheader"/>
      </w:pPr>
      <w:r>
        <w:t>Тайник яйцевидный (Listera ovata (L.) R. Br.)</w:t>
      </w:r>
    </w:p>
    <w:p w:rsidR="002B1AAB" w:rsidRDefault="002B1AAB">
      <w:pPr>
        <w:pStyle w:val="newncpi0"/>
        <w:jc w:val="center"/>
      </w:pPr>
      <w:r>
        <w:rPr>
          <w:noProof/>
        </w:rPr>
        <w:drawing>
          <wp:inline distT="0" distB="0" distL="0" distR="0">
            <wp:extent cx="4324985" cy="3231515"/>
            <wp:effectExtent l="19050" t="0" r="0" b="0"/>
            <wp:docPr id="136" name="Рисунок 136" descr="C:\NCPI_CLIENT\EKBD\Texts\r922r0116979.files\0200008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NCPI_CLIENT\EKBD\Texts\r922r0116979.files\02000087jpg.jpg"/>
                    <pic:cNvPicPr>
                      <a:picLocks noChangeAspect="1" noChangeArrowheads="1"/>
                    </pic:cNvPicPr>
                  </pic:nvPicPr>
                  <pic:blipFill>
                    <a:blip r:embed="rId146" cstate="print"/>
                    <a:srcRect/>
                    <a:stretch>
                      <a:fillRect/>
                    </a:stretch>
                  </pic:blipFill>
                  <pic:spPr bwMode="auto">
                    <a:xfrm>
                      <a:off x="0" y="0"/>
                      <a:ext cx="4324985" cy="323151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763770" cy="3564890"/>
            <wp:effectExtent l="19050" t="0" r="0" b="0"/>
            <wp:docPr id="137" name="Рисунок 137" descr="C:\NCPI_CLIENT\EKBD\Texts\r922r0116979.files\02000088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NCPI_CLIENT\EKBD\Texts\r922r0116979.files\02000088jpg.png"/>
                    <pic:cNvPicPr>
                      <a:picLocks noChangeAspect="1" noChangeArrowheads="1"/>
                    </pic:cNvPicPr>
                  </pic:nvPicPr>
                  <pic:blipFill>
                    <a:blip r:embed="rId147" cstate="print"/>
                    <a:srcRect/>
                    <a:stretch>
                      <a:fillRect/>
                    </a:stretch>
                  </pic:blipFill>
                  <pic:spPr bwMode="auto">
                    <a:xfrm>
                      <a:off x="0" y="0"/>
                      <a:ext cx="4763770" cy="356489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47</w:t>
      </w:r>
    </w:p>
    <w:p w:rsidR="002B1AAB" w:rsidRDefault="002B1AAB">
      <w:pPr>
        <w:pStyle w:val="nonumheader"/>
      </w:pPr>
      <w:r>
        <w:t>Тайник яйцевидный (Listera ovata (L.) R. Br.)</w:t>
      </w:r>
    </w:p>
    <w:p w:rsidR="002B1AAB" w:rsidRDefault="002B1AAB">
      <w:pPr>
        <w:pStyle w:val="newncpi0"/>
        <w:jc w:val="center"/>
      </w:pPr>
      <w:r>
        <w:rPr>
          <w:noProof/>
        </w:rPr>
        <w:drawing>
          <wp:inline distT="0" distB="0" distL="0" distR="0">
            <wp:extent cx="3305175" cy="3150870"/>
            <wp:effectExtent l="19050" t="0" r="9525" b="0"/>
            <wp:docPr id="138" name="Рисунок 138" descr="C:\NCPI_CLIENT\EKBD\Texts\r922r0116979.files\02000089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NCPI_CLIENT\EKBD\Texts\r922r0116979.files\02000089jpg.png"/>
                    <pic:cNvPicPr>
                      <a:picLocks noChangeAspect="1" noChangeArrowheads="1"/>
                    </pic:cNvPicPr>
                  </pic:nvPicPr>
                  <pic:blipFill>
                    <a:blip r:embed="rId148" cstate="print"/>
                    <a:srcRect/>
                    <a:stretch>
                      <a:fillRect/>
                    </a:stretch>
                  </pic:blipFill>
                  <pic:spPr bwMode="auto">
                    <a:xfrm>
                      <a:off x="0" y="0"/>
                      <a:ext cx="3305175" cy="315087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47</w:t>
            </w:r>
          </w:p>
        </w:tc>
      </w:tr>
    </w:tbl>
    <w:p w:rsidR="002B1AAB" w:rsidRDefault="002B1AAB">
      <w:pPr>
        <w:pStyle w:val="newncpi"/>
      </w:pPr>
      <w:r>
        <w:t> </w:t>
      </w:r>
    </w:p>
    <w:p w:rsidR="002B1AAB" w:rsidRDefault="002B1AAB">
      <w:pPr>
        <w:pStyle w:val="newncpi"/>
      </w:pPr>
      <w:r>
        <w:lastRenderedPageBreak/>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Тайник яйцевидный (Listera ovata (L.) R. Br.), указанного в паспорте места произрастания дикорастущего растения от 30 ноября 2021 г. № 47.</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0,4–0,6;</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48</w:t>
            </w:r>
          </w:p>
        </w:tc>
      </w:tr>
    </w:tbl>
    <w:p w:rsidR="002B1AAB" w:rsidRDefault="002B1AAB">
      <w:pPr>
        <w:pStyle w:val="newncpi"/>
      </w:pPr>
      <w:r>
        <w:t> </w:t>
      </w:r>
    </w:p>
    <w:p w:rsidR="002B1AAB" w:rsidRDefault="002B1AAB">
      <w:pPr>
        <w:pStyle w:val="newncpi"/>
      </w:pPr>
      <w:r>
        <w:t>Название вида дикорастущего растения: Тайник яйцевидный (Listera ovata (L.) R. Br.).</w:t>
      </w:r>
    </w:p>
    <w:p w:rsidR="002B1AAB" w:rsidRDefault="002B1AAB">
      <w:pPr>
        <w:pStyle w:val="newncpi"/>
      </w:pPr>
      <w:r>
        <w:lastRenderedPageBreak/>
        <w:t>Состояние популяции дикорастущего растения: не менее 10 генеративных и вегетативных экземпляров, встречаемость единичная и групповая, площадь популяции – около 100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2,3 километра на северо-восток от деревни Працуты, выдел 1 квартала 67 Вишневского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54°40'51,87'' северной широты, 26°27'58,19'' восточной долготы.</w:t>
      </w:r>
    </w:p>
    <w:p w:rsidR="002B1AAB" w:rsidRDefault="002B1AAB">
      <w:pPr>
        <w:pStyle w:val="newncpi"/>
      </w:pPr>
      <w:r>
        <w:t>Площадь места произрастания дикорастущего растения: 6,4 гектара.</w:t>
      </w:r>
    </w:p>
    <w:p w:rsidR="002B1AAB" w:rsidRDefault="002B1AAB">
      <w:pPr>
        <w:pStyle w:val="newncpi"/>
      </w:pPr>
      <w:r>
        <w:t>Описание границ места произрастания дикорастущего растения: в границах выдела 1 квартала 67 Вишневского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березняк черничный.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48</w:t>
      </w:r>
    </w:p>
    <w:p w:rsidR="002B1AAB" w:rsidRDefault="002B1AAB">
      <w:pPr>
        <w:pStyle w:val="nonumheader"/>
      </w:pPr>
      <w:r>
        <w:t>Тайник яйцевидный (Listera ovata (L.) R. Br.)</w:t>
      </w:r>
    </w:p>
    <w:p w:rsidR="002B1AAB" w:rsidRDefault="002B1AAB">
      <w:pPr>
        <w:pStyle w:val="newncpi0"/>
        <w:jc w:val="center"/>
      </w:pPr>
      <w:r>
        <w:rPr>
          <w:noProof/>
        </w:rPr>
        <w:drawing>
          <wp:inline distT="0" distB="0" distL="0" distR="0">
            <wp:extent cx="3589655" cy="2693670"/>
            <wp:effectExtent l="19050" t="0" r="0" b="0"/>
            <wp:docPr id="139" name="Рисунок 139" descr="C:\NCPI_CLIENT\EKBD\Texts\r922r0116979.files\0200008A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NCPI_CLIENT\EKBD\Texts\r922r0116979.files\0200008Ajpg.png"/>
                    <pic:cNvPicPr>
                      <a:picLocks noChangeAspect="1" noChangeArrowheads="1"/>
                    </pic:cNvPicPr>
                  </pic:nvPicPr>
                  <pic:blipFill>
                    <a:blip r:embed="rId149" cstate="print"/>
                    <a:srcRect/>
                    <a:stretch>
                      <a:fillRect/>
                    </a:stretch>
                  </pic:blipFill>
                  <pic:spPr bwMode="auto">
                    <a:xfrm>
                      <a:off x="0" y="0"/>
                      <a:ext cx="3589655" cy="269367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219575" cy="3150870"/>
            <wp:effectExtent l="19050" t="0" r="9525" b="0"/>
            <wp:docPr id="140" name="Рисунок 140" descr="C:\NCPI_CLIENT\EKBD\Texts\r922r0116979.files\0200008B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NCPI_CLIENT\EKBD\Texts\r922r0116979.files\0200008Bjpg.png"/>
                    <pic:cNvPicPr>
                      <a:picLocks noChangeAspect="1" noChangeArrowheads="1"/>
                    </pic:cNvPicPr>
                  </pic:nvPicPr>
                  <pic:blipFill>
                    <a:blip r:embed="rId150" cstate="print"/>
                    <a:srcRect/>
                    <a:stretch>
                      <a:fillRect/>
                    </a:stretch>
                  </pic:blipFill>
                  <pic:spPr bwMode="auto">
                    <a:xfrm>
                      <a:off x="0" y="0"/>
                      <a:ext cx="4219575" cy="315087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48</w:t>
      </w:r>
    </w:p>
    <w:p w:rsidR="002B1AAB" w:rsidRDefault="002B1AAB">
      <w:pPr>
        <w:pStyle w:val="nonumheader"/>
      </w:pPr>
      <w:r>
        <w:t>Тайник яйцевидный (Listera ovata (L.) R. Br.)</w:t>
      </w:r>
    </w:p>
    <w:p w:rsidR="002B1AAB" w:rsidRDefault="002B1AAB">
      <w:pPr>
        <w:pStyle w:val="newncpi0"/>
        <w:jc w:val="center"/>
      </w:pPr>
      <w:r>
        <w:rPr>
          <w:noProof/>
        </w:rPr>
        <w:drawing>
          <wp:inline distT="0" distB="0" distL="0" distR="0">
            <wp:extent cx="3942080" cy="3002915"/>
            <wp:effectExtent l="19050" t="0" r="1270" b="0"/>
            <wp:docPr id="141" name="Рисунок 141" descr="C:\NCPI_CLIENT\EKBD\Texts\r922r0116979.files\0200008C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NCPI_CLIENT\EKBD\Texts\r922r0116979.files\0200008Cjpg.png"/>
                    <pic:cNvPicPr>
                      <a:picLocks noChangeAspect="1" noChangeArrowheads="1"/>
                    </pic:cNvPicPr>
                  </pic:nvPicPr>
                  <pic:blipFill>
                    <a:blip r:embed="rId151" cstate="print"/>
                    <a:srcRect/>
                    <a:stretch>
                      <a:fillRect/>
                    </a:stretch>
                  </pic:blipFill>
                  <pic:spPr bwMode="auto">
                    <a:xfrm>
                      <a:off x="0" y="0"/>
                      <a:ext cx="3942080" cy="300291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48</w:t>
            </w:r>
          </w:p>
        </w:tc>
      </w:tr>
    </w:tbl>
    <w:p w:rsidR="002B1AAB" w:rsidRDefault="002B1AAB">
      <w:pPr>
        <w:pStyle w:val="newncpi"/>
      </w:pPr>
      <w:r>
        <w:t> </w:t>
      </w:r>
    </w:p>
    <w:p w:rsidR="002B1AAB" w:rsidRDefault="002B1AAB">
      <w:pPr>
        <w:pStyle w:val="newncpi"/>
      </w:pPr>
      <w:r>
        <w:t xml:space="preserve">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Тайник яйцевидный (Listera ovata </w:t>
      </w:r>
      <w:r>
        <w:lastRenderedPageBreak/>
        <w:t>(L.) R. Br.), указанного в паспорте места произрастания дикорастущего растения от 30 ноября 2021 г. № 48.</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сплошных и постепенных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увеличение совокупного проективного покрытия подроста и подлеска более 30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0,4–0,6;</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49</w:t>
            </w:r>
          </w:p>
        </w:tc>
      </w:tr>
    </w:tbl>
    <w:p w:rsidR="002B1AAB" w:rsidRDefault="002B1AAB">
      <w:pPr>
        <w:pStyle w:val="newncpi"/>
      </w:pPr>
      <w:r>
        <w:t> </w:t>
      </w:r>
    </w:p>
    <w:p w:rsidR="002B1AAB" w:rsidRDefault="002B1AAB">
      <w:pPr>
        <w:pStyle w:val="newncpi"/>
      </w:pPr>
      <w:r>
        <w:t>Название вида дикорастущего растения: Овсяница высокая (Festuca altissima All.).</w:t>
      </w:r>
    </w:p>
    <w:p w:rsidR="002B1AAB" w:rsidRDefault="002B1AAB">
      <w:pPr>
        <w:pStyle w:val="newncpi"/>
      </w:pPr>
      <w:r>
        <w:t>Состояние популяции дикорастущего растения: не менее 30 куртин, встречаемость единичная и групповая, площадь популяции – около 50 квадратных метров, состояние удовлетворительное.</w:t>
      </w:r>
    </w:p>
    <w:p w:rsidR="002B1AAB" w:rsidRDefault="002B1AAB">
      <w:pPr>
        <w:pStyle w:val="newncpi"/>
      </w:pPr>
      <w:r>
        <w:lastRenderedPageBreak/>
        <w:t>Местонахождение места произрастания дикорастущего растения: Гродненская область, Сморгонский район, 0,8 километра на запад от деревни Каменица, выделы 23, 26 квартала 66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54°18'34,90'' северной широты, 26°13'02,10'' восточной долготы; 54°18'30,19'' северной широты, 26°13'01,35'' восточной долготы.</w:t>
      </w:r>
    </w:p>
    <w:p w:rsidR="002B1AAB" w:rsidRDefault="002B1AAB">
      <w:pPr>
        <w:pStyle w:val="newncpi"/>
      </w:pPr>
      <w:r>
        <w:t>Площадь места произрастания дикорастущего растения: 3,1 гектара.</w:t>
      </w:r>
    </w:p>
    <w:p w:rsidR="002B1AAB" w:rsidRDefault="002B1AAB">
      <w:pPr>
        <w:pStyle w:val="newncpi"/>
      </w:pPr>
      <w:r>
        <w:t>Описание границ места произрастания дикорастущего растения: в границах выделов 23, 26 квартала 66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березняк и ельник кисличные.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49</w:t>
      </w:r>
    </w:p>
    <w:p w:rsidR="002B1AAB" w:rsidRDefault="002B1AAB">
      <w:pPr>
        <w:pStyle w:val="nonumheader"/>
      </w:pPr>
      <w:r>
        <w:t>Овсяница высокая (Festuca altissima All.)</w:t>
      </w:r>
    </w:p>
    <w:p w:rsidR="002B1AAB" w:rsidRDefault="002B1AAB">
      <w:pPr>
        <w:pStyle w:val="newncpi0"/>
        <w:jc w:val="center"/>
      </w:pPr>
      <w:r>
        <w:rPr>
          <w:noProof/>
        </w:rPr>
        <w:drawing>
          <wp:inline distT="0" distB="0" distL="0" distR="0">
            <wp:extent cx="2743200" cy="3639185"/>
            <wp:effectExtent l="19050" t="0" r="0" b="0"/>
            <wp:docPr id="142" name="Рисунок 142" descr="C:\NCPI_CLIENT\EKBD\Texts\r922r0116979.files\0200008D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NCPI_CLIENT\EKBD\Texts\r922r0116979.files\0200008Djpg.png"/>
                    <pic:cNvPicPr>
                      <a:picLocks noChangeAspect="1" noChangeArrowheads="1"/>
                    </pic:cNvPicPr>
                  </pic:nvPicPr>
                  <pic:blipFill>
                    <a:blip r:embed="rId152" cstate="print"/>
                    <a:srcRect/>
                    <a:stretch>
                      <a:fillRect/>
                    </a:stretch>
                  </pic:blipFill>
                  <pic:spPr bwMode="auto">
                    <a:xfrm>
                      <a:off x="0" y="0"/>
                      <a:ext cx="2743200" cy="363918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584065" cy="3429000"/>
            <wp:effectExtent l="19050" t="0" r="6985" b="0"/>
            <wp:docPr id="143" name="Рисунок 143" descr="C:\NCPI_CLIENT\EKBD\Texts\r922r0116979.files\0200008E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NCPI_CLIENT\EKBD\Texts\r922r0116979.files\0200008Ejpg.png"/>
                    <pic:cNvPicPr>
                      <a:picLocks noChangeAspect="1" noChangeArrowheads="1"/>
                    </pic:cNvPicPr>
                  </pic:nvPicPr>
                  <pic:blipFill>
                    <a:blip r:embed="rId153" cstate="print"/>
                    <a:srcRect/>
                    <a:stretch>
                      <a:fillRect/>
                    </a:stretch>
                  </pic:blipFill>
                  <pic:spPr bwMode="auto">
                    <a:xfrm>
                      <a:off x="0" y="0"/>
                      <a:ext cx="4584065" cy="342900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49</w:t>
      </w:r>
    </w:p>
    <w:p w:rsidR="002B1AAB" w:rsidRDefault="002B1AAB">
      <w:pPr>
        <w:pStyle w:val="nonumheader"/>
      </w:pPr>
      <w:r>
        <w:t>Овсяница высокая (Festuca altissima All.)</w:t>
      </w:r>
    </w:p>
    <w:p w:rsidR="002B1AAB" w:rsidRDefault="002B1AAB">
      <w:pPr>
        <w:pStyle w:val="newncpi0"/>
        <w:jc w:val="center"/>
      </w:pPr>
      <w:r>
        <w:rPr>
          <w:noProof/>
        </w:rPr>
        <w:drawing>
          <wp:inline distT="0" distB="0" distL="0" distR="0">
            <wp:extent cx="4318635" cy="3200400"/>
            <wp:effectExtent l="19050" t="0" r="5715" b="0"/>
            <wp:docPr id="144" name="Рисунок 144" descr="C:\NCPI_CLIENT\EKBD\Texts\r922r0116979.files\0200008F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NCPI_CLIENT\EKBD\Texts\r922r0116979.files\0200008Fjpg.png"/>
                    <pic:cNvPicPr>
                      <a:picLocks noChangeAspect="1" noChangeArrowheads="1"/>
                    </pic:cNvPicPr>
                  </pic:nvPicPr>
                  <pic:blipFill>
                    <a:blip r:embed="rId154" cstate="print"/>
                    <a:srcRect/>
                    <a:stretch>
                      <a:fillRect/>
                    </a:stretch>
                  </pic:blipFill>
                  <pic:spPr bwMode="auto">
                    <a:xfrm>
                      <a:off x="0" y="0"/>
                      <a:ext cx="4318635" cy="320040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49</w:t>
            </w:r>
          </w:p>
        </w:tc>
      </w:tr>
    </w:tbl>
    <w:p w:rsidR="002B1AAB" w:rsidRDefault="002B1AAB">
      <w:pPr>
        <w:pStyle w:val="newncpi"/>
      </w:pPr>
      <w:r>
        <w:t> </w:t>
      </w:r>
    </w:p>
    <w:p w:rsidR="002B1AAB" w:rsidRDefault="002B1AAB">
      <w:pPr>
        <w:pStyle w:val="newncpi"/>
      </w:pPr>
      <w:r>
        <w:lastRenderedPageBreak/>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Овсяница высокая (Festuca altissima All.), указанного в паспорте места произрастания дикорастущего растения от 30 ноября 2021 г. № 49.</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уменьшение полноты лесного насаждения менее 0,7;</w:t>
      </w:r>
    </w:p>
    <w:p w:rsidR="002B1AAB" w:rsidRDefault="002B1AAB">
      <w:pPr>
        <w:pStyle w:val="newncpi"/>
      </w:pPr>
      <w:r>
        <w:t>увеличение совокупного проективного покрытия подроста и подлеска более 40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newncpi"/>
      </w:pPr>
      <w:r>
        <w:t>проведение работ, направленных на предотвращение зарастания древесно-кустарниковой растительностью (совокупное проективное покрытие подроста и подлеска не должно превышать более 40 процентов).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50</w:t>
            </w:r>
          </w:p>
        </w:tc>
      </w:tr>
    </w:tbl>
    <w:p w:rsidR="002B1AAB" w:rsidRDefault="002B1AAB">
      <w:pPr>
        <w:pStyle w:val="newncpi"/>
      </w:pPr>
      <w:r>
        <w:lastRenderedPageBreak/>
        <w:t> </w:t>
      </w:r>
    </w:p>
    <w:p w:rsidR="002B1AAB" w:rsidRDefault="002B1AAB">
      <w:pPr>
        <w:pStyle w:val="newncpi"/>
      </w:pPr>
      <w:r>
        <w:t>Название вида дикорастущего растения: Овсяница высокая (Festuca altissima All.).</w:t>
      </w:r>
    </w:p>
    <w:p w:rsidR="002B1AAB" w:rsidRDefault="002B1AAB">
      <w:pPr>
        <w:pStyle w:val="newncpi"/>
      </w:pPr>
      <w:r>
        <w:t>Состояние популяции дикорастущего растения: не менее 9 куртин, встречаемость единичная и групповая, площадь популяции – около 10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1,3 километра на восток от деревни Круглянка, выделы 26, 35 квартала 97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54°15'20,20'' северной широты, 26°18'55,80'' восточной долготы.</w:t>
      </w:r>
    </w:p>
    <w:p w:rsidR="002B1AAB" w:rsidRDefault="002B1AAB">
      <w:pPr>
        <w:pStyle w:val="newncpi"/>
      </w:pPr>
      <w:r>
        <w:t>Площадь места произрастания дикорастущего растения: 4,6 гектара.</w:t>
      </w:r>
    </w:p>
    <w:p w:rsidR="002B1AAB" w:rsidRDefault="002B1AAB">
      <w:pPr>
        <w:pStyle w:val="newncpi"/>
      </w:pPr>
      <w:r>
        <w:t>Описание границ места произрастания дикорастущего растения: в границах выделов 26, 35 квартала 97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сосняки орляковый и мшистый.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50</w:t>
      </w:r>
    </w:p>
    <w:p w:rsidR="002B1AAB" w:rsidRDefault="002B1AAB">
      <w:pPr>
        <w:pStyle w:val="nonumheader"/>
      </w:pPr>
      <w:r>
        <w:t>Овсяница высокая (Festuca altissima All.)</w:t>
      </w:r>
    </w:p>
    <w:p w:rsidR="002B1AAB" w:rsidRDefault="002B1AAB">
      <w:pPr>
        <w:pStyle w:val="newncpi0"/>
        <w:jc w:val="center"/>
      </w:pPr>
      <w:r>
        <w:rPr>
          <w:noProof/>
        </w:rPr>
        <w:drawing>
          <wp:inline distT="0" distB="0" distL="0" distR="0">
            <wp:extent cx="3447415" cy="2817495"/>
            <wp:effectExtent l="19050" t="0" r="635" b="0"/>
            <wp:docPr id="145" name="Рисунок 145" descr="C:\NCPI_CLIENT\EKBD\Texts\r922r0116979.files\02000090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NCPI_CLIENT\EKBD\Texts\r922r0116979.files\02000090jpg.png"/>
                    <pic:cNvPicPr>
                      <a:picLocks noChangeAspect="1" noChangeArrowheads="1"/>
                    </pic:cNvPicPr>
                  </pic:nvPicPr>
                  <pic:blipFill>
                    <a:blip r:embed="rId155" cstate="print"/>
                    <a:srcRect/>
                    <a:stretch>
                      <a:fillRect/>
                    </a:stretch>
                  </pic:blipFill>
                  <pic:spPr bwMode="auto">
                    <a:xfrm>
                      <a:off x="0" y="0"/>
                      <a:ext cx="3447415" cy="281749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5047615" cy="3286760"/>
            <wp:effectExtent l="19050" t="0" r="635" b="0"/>
            <wp:docPr id="146" name="Рисунок 146" descr="C:\NCPI_CLIENT\EKBD\Texts\r922r0116979.files\0200009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NCPI_CLIENT\EKBD\Texts\r922r0116979.files\02000091jpg.png"/>
                    <pic:cNvPicPr>
                      <a:picLocks noChangeAspect="1" noChangeArrowheads="1"/>
                    </pic:cNvPicPr>
                  </pic:nvPicPr>
                  <pic:blipFill>
                    <a:blip r:embed="rId156" cstate="print"/>
                    <a:srcRect/>
                    <a:stretch>
                      <a:fillRect/>
                    </a:stretch>
                  </pic:blipFill>
                  <pic:spPr bwMode="auto">
                    <a:xfrm>
                      <a:off x="0" y="0"/>
                      <a:ext cx="5047615" cy="328676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50</w:t>
      </w:r>
    </w:p>
    <w:p w:rsidR="002B1AAB" w:rsidRDefault="002B1AAB">
      <w:pPr>
        <w:pStyle w:val="nonumheader"/>
      </w:pPr>
      <w:r>
        <w:t>Овсяница высокая (Festuca altissima All.)</w:t>
      </w:r>
    </w:p>
    <w:p w:rsidR="002B1AAB" w:rsidRDefault="002B1AAB">
      <w:pPr>
        <w:pStyle w:val="newncpi0"/>
        <w:jc w:val="center"/>
      </w:pPr>
      <w:r>
        <w:rPr>
          <w:noProof/>
        </w:rPr>
        <w:drawing>
          <wp:inline distT="0" distB="0" distL="0" distR="0">
            <wp:extent cx="4516120" cy="3373120"/>
            <wp:effectExtent l="19050" t="0" r="0" b="0"/>
            <wp:docPr id="147" name="Рисунок 147" descr="C:\NCPI_CLIENT\EKBD\Texts\r922r0116979.files\02000092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NCPI_CLIENT\EKBD\Texts\r922r0116979.files\02000092jpg.png"/>
                    <pic:cNvPicPr>
                      <a:picLocks noChangeAspect="1" noChangeArrowheads="1"/>
                    </pic:cNvPicPr>
                  </pic:nvPicPr>
                  <pic:blipFill>
                    <a:blip r:embed="rId157" cstate="print"/>
                    <a:srcRect/>
                    <a:stretch>
                      <a:fillRect/>
                    </a:stretch>
                  </pic:blipFill>
                  <pic:spPr bwMode="auto">
                    <a:xfrm>
                      <a:off x="0" y="0"/>
                      <a:ext cx="4516120" cy="337312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50</w:t>
            </w:r>
          </w:p>
        </w:tc>
      </w:tr>
    </w:tbl>
    <w:p w:rsidR="002B1AAB" w:rsidRDefault="002B1AAB">
      <w:pPr>
        <w:pStyle w:val="newncpi"/>
      </w:pPr>
      <w:r>
        <w:t> </w:t>
      </w:r>
    </w:p>
    <w:p w:rsidR="002B1AAB" w:rsidRDefault="002B1AAB">
      <w:pPr>
        <w:pStyle w:val="newncpi"/>
      </w:pPr>
      <w:r>
        <w:lastRenderedPageBreak/>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Овсяница высокая (Festuca altissima All.), указанного в паспорте места произрастания дикорастущего растения от 30 ноября 2021 г. № 50.</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уменьшение полноты лесного насаждения менее 0,7;</w:t>
      </w:r>
    </w:p>
    <w:p w:rsidR="002B1AAB" w:rsidRDefault="002B1AAB">
      <w:pPr>
        <w:pStyle w:val="newncpi"/>
      </w:pPr>
      <w:r>
        <w:t>увеличение совокупного проективного покрытия подроста и подлеска более 40 процентов;</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оставление порубочных остатков в объеме до 5 кубических метров на 1 гектар площади без укладки их в кучи;</w:t>
      </w:r>
    </w:p>
    <w:p w:rsidR="002B1AAB" w:rsidRDefault="002B1AAB">
      <w:pPr>
        <w:pStyle w:val="newncpi"/>
      </w:pPr>
      <w:r>
        <w:t>проведение работ, направленных на предотвращение зарастания древесно-кустарниковой растительностью (совокупное проективное покрытие подроста и подлеска не должно превышать более 40 процентов).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51</w:t>
            </w:r>
          </w:p>
        </w:tc>
      </w:tr>
    </w:tbl>
    <w:p w:rsidR="002B1AAB" w:rsidRDefault="002B1AAB">
      <w:pPr>
        <w:pStyle w:val="newncpi"/>
      </w:pPr>
      <w:r>
        <w:lastRenderedPageBreak/>
        <w:t> </w:t>
      </w:r>
    </w:p>
    <w:p w:rsidR="002B1AAB" w:rsidRDefault="002B1AAB">
      <w:pPr>
        <w:pStyle w:val="newncpi"/>
      </w:pPr>
      <w:r>
        <w:t>Название вида дикорастущего растения: Кладония листоватая (Cladonia foliacea (Huds.) Willd.).</w:t>
      </w:r>
    </w:p>
    <w:p w:rsidR="002B1AAB" w:rsidRDefault="002B1AAB">
      <w:pPr>
        <w:pStyle w:val="newncpi"/>
      </w:pPr>
      <w:r>
        <w:t>Состояние популяции дикорастущего растения: не менее 17 талломов, встречаемость групповая, площадь популяции – около 40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1,4 километра на северо-восток от деревни Круглянка, выдел 32 квартала 98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54°15'25,62'' северной широты, 26°19'00,78'' восточной долготы.</w:t>
      </w:r>
    </w:p>
    <w:p w:rsidR="002B1AAB" w:rsidRDefault="002B1AAB">
      <w:pPr>
        <w:pStyle w:val="newncpi"/>
      </w:pPr>
      <w:r>
        <w:t>Площадь места произрастания дикорастущего растения: 0,7 гектара.</w:t>
      </w:r>
    </w:p>
    <w:p w:rsidR="002B1AAB" w:rsidRDefault="002B1AAB">
      <w:pPr>
        <w:pStyle w:val="newncpi"/>
      </w:pPr>
      <w:r>
        <w:t>Описание границ места произрастания дикорастущего растения: в границах выдела 32 квартала 98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крутой склон трассы.</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51</w:t>
      </w:r>
    </w:p>
    <w:p w:rsidR="002B1AAB" w:rsidRDefault="002B1AAB">
      <w:pPr>
        <w:pStyle w:val="nonumheader"/>
      </w:pPr>
      <w:r>
        <w:t>Кладония листоватая (Cladonia foliacea (Huds.) Willd.)</w:t>
      </w:r>
    </w:p>
    <w:p w:rsidR="002B1AAB" w:rsidRDefault="002B1AAB">
      <w:pPr>
        <w:pStyle w:val="newncpi0"/>
        <w:jc w:val="center"/>
      </w:pPr>
      <w:r>
        <w:rPr>
          <w:noProof/>
        </w:rPr>
        <w:drawing>
          <wp:inline distT="0" distB="0" distL="0" distR="0">
            <wp:extent cx="3639185" cy="2724785"/>
            <wp:effectExtent l="19050" t="0" r="0" b="0"/>
            <wp:docPr id="148" name="Рисунок 148" descr="C:\NCPI_CLIENT\EKBD\Texts\r922r0116979.files\02000093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NCPI_CLIENT\EKBD\Texts\r922r0116979.files\02000093jpg.png"/>
                    <pic:cNvPicPr>
                      <a:picLocks noChangeAspect="1" noChangeArrowheads="1"/>
                    </pic:cNvPicPr>
                  </pic:nvPicPr>
                  <pic:blipFill>
                    <a:blip r:embed="rId158" cstate="print"/>
                    <a:srcRect/>
                    <a:stretch>
                      <a:fillRect/>
                    </a:stretch>
                  </pic:blipFill>
                  <pic:spPr bwMode="auto">
                    <a:xfrm>
                      <a:off x="0" y="0"/>
                      <a:ext cx="3639185" cy="272478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219575" cy="3150870"/>
            <wp:effectExtent l="19050" t="0" r="9525" b="0"/>
            <wp:docPr id="149" name="Рисунок 149" descr="C:\NCPI_CLIENT\EKBD\Texts\r922r0116979.files\02000094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NCPI_CLIENT\EKBD\Texts\r922r0116979.files\02000094jpg.png"/>
                    <pic:cNvPicPr>
                      <a:picLocks noChangeAspect="1" noChangeArrowheads="1"/>
                    </pic:cNvPicPr>
                  </pic:nvPicPr>
                  <pic:blipFill>
                    <a:blip r:embed="rId159" cstate="print"/>
                    <a:srcRect/>
                    <a:stretch>
                      <a:fillRect/>
                    </a:stretch>
                  </pic:blipFill>
                  <pic:spPr bwMode="auto">
                    <a:xfrm>
                      <a:off x="0" y="0"/>
                      <a:ext cx="4219575" cy="315087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51</w:t>
      </w:r>
    </w:p>
    <w:p w:rsidR="002B1AAB" w:rsidRDefault="002B1AAB">
      <w:pPr>
        <w:pStyle w:val="nonumheader"/>
      </w:pPr>
      <w:r>
        <w:t>Кладония листоватая (Cladonia foliacea (Huds.) Willd.)</w:t>
      </w:r>
    </w:p>
    <w:p w:rsidR="002B1AAB" w:rsidRDefault="002B1AAB">
      <w:pPr>
        <w:pStyle w:val="newncpi0"/>
        <w:jc w:val="center"/>
      </w:pPr>
      <w:r>
        <w:rPr>
          <w:noProof/>
        </w:rPr>
        <w:drawing>
          <wp:inline distT="0" distB="0" distL="0" distR="0">
            <wp:extent cx="5430520" cy="3564890"/>
            <wp:effectExtent l="19050" t="0" r="0" b="0"/>
            <wp:docPr id="150" name="Рисунок 150" descr="C:\NCPI_CLIENT\EKBD\Texts\r922r0116979.files\02000095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NCPI_CLIENT\EKBD\Texts\r922r0116979.files\02000095jpg.png"/>
                    <pic:cNvPicPr>
                      <a:picLocks noChangeAspect="1" noChangeArrowheads="1"/>
                    </pic:cNvPicPr>
                  </pic:nvPicPr>
                  <pic:blipFill>
                    <a:blip r:embed="rId160" cstate="print"/>
                    <a:srcRect/>
                    <a:stretch>
                      <a:fillRect/>
                    </a:stretch>
                  </pic:blipFill>
                  <pic:spPr bwMode="auto">
                    <a:xfrm>
                      <a:off x="0" y="0"/>
                      <a:ext cx="5430520" cy="356489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51</w:t>
            </w:r>
          </w:p>
        </w:tc>
      </w:tr>
    </w:tbl>
    <w:p w:rsidR="002B1AAB" w:rsidRDefault="002B1AAB">
      <w:pPr>
        <w:pStyle w:val="newncpi"/>
      </w:pPr>
      <w:r>
        <w:t> </w:t>
      </w:r>
    </w:p>
    <w:p w:rsidR="002B1AAB" w:rsidRDefault="002B1AAB">
      <w:pPr>
        <w:pStyle w:val="newncpi"/>
      </w:pPr>
      <w:r>
        <w:lastRenderedPageBreak/>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Кладония листоватая (Cladonia foliacea (Huds.) Willd.), указанного в паспорте места произрастания дикорастущего растения от 30 ноября 2021 г. № 51.</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сжигание порубочных остатков при выполнении рубок леса;</w:t>
      </w:r>
    </w:p>
    <w:p w:rsidR="002B1AAB" w:rsidRDefault="002B1AAB">
      <w:pPr>
        <w:pStyle w:val="newncpi"/>
      </w:pPr>
      <w:r>
        <w:t>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2B1AAB" w:rsidRDefault="002B1AAB">
      <w:pPr>
        <w:pStyle w:val="newncpi"/>
      </w:pPr>
      <w:r>
        <w:t>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предупреждения и ликвидации чрезвычайной ситуации и ее последствий в порядке, установленном законодательством в области защиты населения и территорий от чрезвычайных ситуаций;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52</w:t>
            </w:r>
          </w:p>
        </w:tc>
      </w:tr>
    </w:tbl>
    <w:p w:rsidR="002B1AAB" w:rsidRDefault="002B1AAB">
      <w:pPr>
        <w:pStyle w:val="newncpi"/>
      </w:pPr>
      <w:r>
        <w:t> </w:t>
      </w:r>
    </w:p>
    <w:p w:rsidR="002B1AAB" w:rsidRDefault="002B1AAB">
      <w:pPr>
        <w:pStyle w:val="newncpi"/>
      </w:pPr>
      <w:r>
        <w:t>Название вида дикорастущего растения: Гипотрахина отогнутая (Hypotrachyna revoluta (Flörke) Hale).</w:t>
      </w:r>
    </w:p>
    <w:p w:rsidR="002B1AAB" w:rsidRDefault="002B1AAB">
      <w:pPr>
        <w:pStyle w:val="newncpi"/>
      </w:pPr>
      <w:r>
        <w:t>Состояние популяции дикорастущего растения: не менее 3 талломов, встречаемость единичная и групповая, площадь популяции – около 0,1 квадратного метра, состояние удовлетворительное.</w:t>
      </w:r>
    </w:p>
    <w:p w:rsidR="002B1AAB" w:rsidRDefault="002B1AAB">
      <w:pPr>
        <w:pStyle w:val="newncpi"/>
      </w:pPr>
      <w:r>
        <w:t xml:space="preserve">Местонахождение места произрастания дикорастущего растения: Гродненская область, Сморгонский район, 0,1 километра на юго-восток от деревни Новая Рудня, </w:t>
      </w:r>
      <w:r>
        <w:lastRenderedPageBreak/>
        <w:t>выдел 10 квартала 61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54°34'07,32'' северной широты, 26°23'20,66'' восточной долготы.</w:t>
      </w:r>
    </w:p>
    <w:p w:rsidR="002B1AAB" w:rsidRDefault="002B1AAB">
      <w:pPr>
        <w:pStyle w:val="newncpi"/>
      </w:pPr>
      <w:r>
        <w:t>Площадь места произрастания дикорастущего растения: 1,7 гектара.</w:t>
      </w:r>
    </w:p>
    <w:p w:rsidR="002B1AAB" w:rsidRDefault="002B1AAB">
      <w:pPr>
        <w:pStyle w:val="newncpi"/>
      </w:pPr>
      <w:r>
        <w:t>Описание границ места произрастания дикорастущего растения: в границах выдела 10 квартала 61 Жодишковского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деревья ольхи черной в пойме ручья в сосняке мшистом.</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52</w:t>
      </w:r>
    </w:p>
    <w:p w:rsidR="002B1AAB" w:rsidRDefault="002B1AAB">
      <w:pPr>
        <w:pStyle w:val="nonumheader"/>
      </w:pPr>
      <w:r>
        <w:t>Гипотрахина отогнутая (Hypotrachyna revoluta (Flörke) Hale)</w:t>
      </w:r>
    </w:p>
    <w:p w:rsidR="002B1AAB" w:rsidRDefault="002B1AAB">
      <w:pPr>
        <w:pStyle w:val="newncpi0"/>
        <w:jc w:val="center"/>
      </w:pPr>
      <w:r>
        <w:rPr>
          <w:noProof/>
        </w:rPr>
        <w:drawing>
          <wp:inline distT="0" distB="0" distL="0" distR="0">
            <wp:extent cx="3496945" cy="2934970"/>
            <wp:effectExtent l="19050" t="0" r="8255" b="0"/>
            <wp:docPr id="151" name="Рисунок 151" descr="C:\NCPI_CLIENT\EKBD\Texts\r922r0116979.files\02000096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NCPI_CLIENT\EKBD\Texts\r922r0116979.files\02000096jpg.png"/>
                    <pic:cNvPicPr>
                      <a:picLocks noChangeAspect="1" noChangeArrowheads="1"/>
                    </pic:cNvPicPr>
                  </pic:nvPicPr>
                  <pic:blipFill>
                    <a:blip r:embed="rId161" cstate="print"/>
                    <a:srcRect/>
                    <a:stretch>
                      <a:fillRect/>
                    </a:stretch>
                  </pic:blipFill>
                  <pic:spPr bwMode="auto">
                    <a:xfrm>
                      <a:off x="0" y="0"/>
                      <a:ext cx="3496945" cy="293497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4942840" cy="3107690"/>
            <wp:effectExtent l="19050" t="0" r="0" b="0"/>
            <wp:docPr id="152" name="Рисунок 152" descr="C:\NCPI_CLIENT\EKBD\Texts\r922r0116979.files\02000097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NCPI_CLIENT\EKBD\Texts\r922r0116979.files\02000097jpg.png"/>
                    <pic:cNvPicPr>
                      <a:picLocks noChangeAspect="1" noChangeArrowheads="1"/>
                    </pic:cNvPicPr>
                  </pic:nvPicPr>
                  <pic:blipFill>
                    <a:blip r:embed="rId162" cstate="print"/>
                    <a:srcRect/>
                    <a:stretch>
                      <a:fillRect/>
                    </a:stretch>
                  </pic:blipFill>
                  <pic:spPr bwMode="auto">
                    <a:xfrm>
                      <a:off x="0" y="0"/>
                      <a:ext cx="4942840" cy="310769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52</w:t>
      </w:r>
    </w:p>
    <w:p w:rsidR="002B1AAB" w:rsidRDefault="002B1AAB">
      <w:pPr>
        <w:pStyle w:val="nonumheader"/>
      </w:pPr>
      <w:r>
        <w:t>Гипотрахина отогнутая (Hypotrachyna revoluta (Flörke) Hale)</w:t>
      </w:r>
    </w:p>
    <w:p w:rsidR="002B1AAB" w:rsidRDefault="002B1AAB">
      <w:pPr>
        <w:pStyle w:val="newncpi0"/>
        <w:jc w:val="center"/>
      </w:pPr>
      <w:r>
        <w:rPr>
          <w:noProof/>
        </w:rPr>
        <w:drawing>
          <wp:inline distT="0" distB="0" distL="0" distR="0">
            <wp:extent cx="4151630" cy="2551430"/>
            <wp:effectExtent l="19050" t="0" r="1270" b="0"/>
            <wp:docPr id="153" name="Рисунок 153" descr="C:\NCPI_CLIENT\EKBD\Texts\r922r0116979.files\02000098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NCPI_CLIENT\EKBD\Texts\r922r0116979.files\02000098jpg.png"/>
                    <pic:cNvPicPr>
                      <a:picLocks noChangeAspect="1" noChangeArrowheads="1"/>
                    </pic:cNvPicPr>
                  </pic:nvPicPr>
                  <pic:blipFill>
                    <a:blip r:embed="rId163" cstate="print"/>
                    <a:srcRect/>
                    <a:stretch>
                      <a:fillRect/>
                    </a:stretch>
                  </pic:blipFill>
                  <pic:spPr bwMode="auto">
                    <a:xfrm>
                      <a:off x="0" y="0"/>
                      <a:ext cx="4151630" cy="255143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52</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Гипотрахина отогнутая (Hypotrachyna revoluta (Flörke) Hale), указанного в паспорте места произрастания дикорастущего растения от 30 ноября 2021 г. № 52.</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lastRenderedPageBreak/>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 рубок промежуточного пользования и прочих рубок;</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53</w:t>
            </w:r>
          </w:p>
        </w:tc>
      </w:tr>
    </w:tbl>
    <w:p w:rsidR="002B1AAB" w:rsidRDefault="002B1AAB">
      <w:pPr>
        <w:pStyle w:val="newncpi"/>
      </w:pPr>
      <w:r>
        <w:t> </w:t>
      </w:r>
    </w:p>
    <w:p w:rsidR="002B1AAB" w:rsidRDefault="002B1AAB">
      <w:pPr>
        <w:pStyle w:val="newncpi"/>
      </w:pPr>
      <w:r>
        <w:t>Название вида дикорастущего растения: Неккера перистая (Neckera pennata Hedw.).</w:t>
      </w:r>
    </w:p>
    <w:p w:rsidR="002B1AAB" w:rsidRDefault="002B1AAB">
      <w:pPr>
        <w:pStyle w:val="newncpi"/>
      </w:pPr>
      <w:r>
        <w:t>Состояние популяции дикорастущего растения: не менее 3 куртин, встречаемость куртинная, площадь популяции – около 0,2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1,1 километра на северо-восток от деревни Попелевичи, выдел 9 квартала 56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54°19'13,14'' северной широты, 26°14'43,98'' восточной долготы.</w:t>
      </w:r>
    </w:p>
    <w:p w:rsidR="002B1AAB" w:rsidRDefault="002B1AAB">
      <w:pPr>
        <w:pStyle w:val="newncpi"/>
      </w:pPr>
      <w:r>
        <w:t>Площадь места произрастания дикорастущего растения: 4,5 гектара.</w:t>
      </w:r>
    </w:p>
    <w:p w:rsidR="002B1AAB" w:rsidRDefault="002B1AAB">
      <w:pPr>
        <w:pStyle w:val="newncpi"/>
      </w:pPr>
      <w:r>
        <w:t>Описание границ места произрастания дикорастущего растения: в границах выдела 9 квартала 56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дубрава кисличная.</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53</w:t>
      </w:r>
    </w:p>
    <w:p w:rsidR="002B1AAB" w:rsidRDefault="002B1AAB">
      <w:pPr>
        <w:pStyle w:val="nonumheader"/>
      </w:pPr>
      <w:r>
        <w:t>Неккера перистая (Neckera pennata Hedw.)</w:t>
      </w:r>
    </w:p>
    <w:p w:rsidR="002B1AAB" w:rsidRDefault="002B1AAB">
      <w:pPr>
        <w:pStyle w:val="newncpi0"/>
        <w:jc w:val="center"/>
      </w:pPr>
      <w:r>
        <w:rPr>
          <w:noProof/>
        </w:rPr>
        <w:lastRenderedPageBreak/>
        <w:drawing>
          <wp:inline distT="0" distB="0" distL="0" distR="0">
            <wp:extent cx="3743960" cy="2811145"/>
            <wp:effectExtent l="19050" t="0" r="8890" b="0"/>
            <wp:docPr id="154" name="Рисунок 154" descr="C:\NCPI_CLIENT\EKBD\Texts\r922r0116979.files\02000099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NCPI_CLIENT\EKBD\Texts\r922r0116979.files\02000099jpg.png"/>
                    <pic:cNvPicPr>
                      <a:picLocks noChangeAspect="1" noChangeArrowheads="1"/>
                    </pic:cNvPicPr>
                  </pic:nvPicPr>
                  <pic:blipFill>
                    <a:blip r:embed="rId164" cstate="print"/>
                    <a:srcRect/>
                    <a:stretch>
                      <a:fillRect/>
                    </a:stretch>
                  </pic:blipFill>
                  <pic:spPr bwMode="auto">
                    <a:xfrm>
                      <a:off x="0" y="0"/>
                      <a:ext cx="3743960" cy="281114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862195" cy="3639185"/>
            <wp:effectExtent l="19050" t="0" r="0" b="0"/>
            <wp:docPr id="155" name="Рисунок 155" descr="C:\NCPI_CLIENT\EKBD\Texts\r922r0116979.files\0200009A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NCPI_CLIENT\EKBD\Texts\r922r0116979.files\0200009Ajpg.png"/>
                    <pic:cNvPicPr>
                      <a:picLocks noChangeAspect="1" noChangeArrowheads="1"/>
                    </pic:cNvPicPr>
                  </pic:nvPicPr>
                  <pic:blipFill>
                    <a:blip r:embed="rId165" cstate="print"/>
                    <a:srcRect/>
                    <a:stretch>
                      <a:fillRect/>
                    </a:stretch>
                  </pic:blipFill>
                  <pic:spPr bwMode="auto">
                    <a:xfrm>
                      <a:off x="0" y="0"/>
                      <a:ext cx="4862195" cy="363918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53</w:t>
      </w:r>
    </w:p>
    <w:p w:rsidR="002B1AAB" w:rsidRDefault="002B1AAB">
      <w:pPr>
        <w:pStyle w:val="nonumheader"/>
      </w:pPr>
      <w:r>
        <w:t>Неккера перистая (Neckera pennata Hedw.)</w:t>
      </w:r>
    </w:p>
    <w:p w:rsidR="002B1AAB" w:rsidRDefault="002B1AAB">
      <w:pPr>
        <w:pStyle w:val="newncpi0"/>
        <w:jc w:val="center"/>
      </w:pPr>
      <w:r>
        <w:rPr>
          <w:noProof/>
        </w:rPr>
        <w:lastRenderedPageBreak/>
        <w:drawing>
          <wp:inline distT="0" distB="0" distL="0" distR="0">
            <wp:extent cx="4275455" cy="2458720"/>
            <wp:effectExtent l="19050" t="0" r="0" b="0"/>
            <wp:docPr id="156" name="Рисунок 156" descr="C:\NCPI_CLIENT\EKBD\Texts\r922r0116979.files\0200009B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NCPI_CLIENT\EKBD\Texts\r922r0116979.files\0200009Bjpg.png"/>
                    <pic:cNvPicPr>
                      <a:picLocks noChangeAspect="1" noChangeArrowheads="1"/>
                    </pic:cNvPicPr>
                  </pic:nvPicPr>
                  <pic:blipFill>
                    <a:blip r:embed="rId166" cstate="print"/>
                    <a:srcRect/>
                    <a:stretch>
                      <a:fillRect/>
                    </a:stretch>
                  </pic:blipFill>
                  <pic:spPr bwMode="auto">
                    <a:xfrm>
                      <a:off x="0" y="0"/>
                      <a:ext cx="4275455" cy="245872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53</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Неккера перистая (Neckera pennata Hedw.), указанного в паспорте места произрастания дикорастущего растения от 30 ноября 2021 г. № 53.</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проведение сплошных санитарных рубок;</w:t>
      </w:r>
    </w:p>
    <w:p w:rsidR="002B1AAB" w:rsidRDefault="002B1AAB">
      <w:pPr>
        <w:pStyle w:val="newncpi"/>
      </w:pPr>
      <w:r>
        <w:t>отбор в рубку спелых и перестойных деревьев;</w:t>
      </w:r>
    </w:p>
    <w:p w:rsidR="002B1AAB" w:rsidRDefault="002B1AAB">
      <w:pPr>
        <w:pStyle w:val="newncpi"/>
      </w:pPr>
      <w:r>
        <w:t>отбор в рубку деревьев, населенных охраняемым видом;</w:t>
      </w:r>
    </w:p>
    <w:p w:rsidR="002B1AAB" w:rsidRDefault="002B1AAB">
      <w:pPr>
        <w:pStyle w:val="newncpi"/>
      </w:pPr>
      <w:r>
        <w:t>сжигание порубочных остатков при выполнении рубок леса;</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изъятие, перемещение, дробление, очистка от растительности, окрашивание и иные любые другие повреждения естественных (валуны, доломитовые плиты и другие) или искусственных (бетонные глыбы, фортификационные сооружения, старые кирпичные кладки и другие) субстратов, населенных охраняемым видом, за исключением проведения научно обоснованных мероприятий, направленных на сохранение и расселение вида.</w:t>
      </w:r>
    </w:p>
    <w:p w:rsidR="002B1AAB" w:rsidRDefault="002B1AAB">
      <w:pPr>
        <w:pStyle w:val="newncpi"/>
      </w:pPr>
      <w:r>
        <w:t>Требуется обозначение граничными знаками деревьев, населенных охраняемым видом.</w:t>
      </w:r>
    </w:p>
    <w:p w:rsidR="002B1AAB" w:rsidRDefault="002B1AAB">
      <w:pPr>
        <w:pStyle w:val="point"/>
      </w:pPr>
      <w:r>
        <w:lastRenderedPageBreak/>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54</w:t>
            </w:r>
          </w:p>
        </w:tc>
      </w:tr>
    </w:tbl>
    <w:p w:rsidR="002B1AAB" w:rsidRDefault="002B1AAB">
      <w:pPr>
        <w:pStyle w:val="newncpi"/>
      </w:pPr>
      <w:r>
        <w:t> </w:t>
      </w:r>
    </w:p>
    <w:p w:rsidR="002B1AAB" w:rsidRDefault="002B1AAB">
      <w:pPr>
        <w:pStyle w:val="newncpi"/>
      </w:pPr>
      <w:r>
        <w:t>Название вида дикорастущего растения: Неккера перистая (Neckera pennata Hedw.).</w:t>
      </w:r>
    </w:p>
    <w:p w:rsidR="002B1AAB" w:rsidRDefault="002B1AAB">
      <w:pPr>
        <w:pStyle w:val="newncpi"/>
      </w:pPr>
      <w:r>
        <w:t>Состояние популяции дикорастущего растения: не менее 7 куртин, встречаемость куртинная, площадь популяции – около 0,3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1,0–1,2 километра на северо-восток от агрогородка Крево, выдел 16 квартала 43, выделы 2, 7 квартала 51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54°20'25,98'' северной широты, 26°19'32,94'' восточной долготы; 54°20'22,26'' северной широты, 26°19'31,32'' восточной долготы.</w:t>
      </w:r>
    </w:p>
    <w:p w:rsidR="002B1AAB" w:rsidRDefault="002B1AAB">
      <w:pPr>
        <w:pStyle w:val="newncpi"/>
      </w:pPr>
      <w:r>
        <w:t>Площадь места произрастания дикорастущего растения: 4,8 гектара.</w:t>
      </w:r>
    </w:p>
    <w:p w:rsidR="002B1AAB" w:rsidRDefault="002B1AAB">
      <w:pPr>
        <w:pStyle w:val="newncpi"/>
      </w:pPr>
      <w:r>
        <w:t>Описание границ места произрастания дикорастущего растения: в границах выдела 16 квартала 43, выделов 2, 7 квартала 51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дубрава и ельник кисличные.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54</w:t>
      </w:r>
    </w:p>
    <w:p w:rsidR="002B1AAB" w:rsidRDefault="002B1AAB">
      <w:pPr>
        <w:pStyle w:val="nonumheader"/>
      </w:pPr>
      <w:r>
        <w:t>Неккера перистая (Neckera pennata Hedw.)</w:t>
      </w:r>
    </w:p>
    <w:p w:rsidR="002B1AAB" w:rsidRDefault="002B1AAB">
      <w:pPr>
        <w:pStyle w:val="newncpi0"/>
        <w:jc w:val="center"/>
      </w:pPr>
      <w:r>
        <w:rPr>
          <w:noProof/>
        </w:rPr>
        <w:lastRenderedPageBreak/>
        <w:drawing>
          <wp:inline distT="0" distB="0" distL="0" distR="0">
            <wp:extent cx="2799080" cy="2113280"/>
            <wp:effectExtent l="19050" t="0" r="1270" b="0"/>
            <wp:docPr id="157" name="Рисунок 157" descr="C:\NCPI_CLIENT\EKBD\Texts\r922r0116979.files\0200009C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NCPI_CLIENT\EKBD\Texts\r922r0116979.files\0200009Cjpg.png"/>
                    <pic:cNvPicPr>
                      <a:picLocks noChangeAspect="1" noChangeArrowheads="1"/>
                    </pic:cNvPicPr>
                  </pic:nvPicPr>
                  <pic:blipFill>
                    <a:blip r:embed="rId167" cstate="print"/>
                    <a:srcRect/>
                    <a:stretch>
                      <a:fillRect/>
                    </a:stretch>
                  </pic:blipFill>
                  <pic:spPr bwMode="auto">
                    <a:xfrm>
                      <a:off x="0" y="0"/>
                      <a:ext cx="2799080" cy="211328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219575" cy="3150870"/>
            <wp:effectExtent l="19050" t="0" r="9525" b="0"/>
            <wp:docPr id="158" name="Рисунок 158" descr="C:\NCPI_CLIENT\EKBD\Texts\r922r0116979.files\0200009D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NCPI_CLIENT\EKBD\Texts\r922r0116979.files\0200009Djpg.png"/>
                    <pic:cNvPicPr>
                      <a:picLocks noChangeAspect="1" noChangeArrowheads="1"/>
                    </pic:cNvPicPr>
                  </pic:nvPicPr>
                  <pic:blipFill>
                    <a:blip r:embed="rId168" cstate="print"/>
                    <a:srcRect/>
                    <a:stretch>
                      <a:fillRect/>
                    </a:stretch>
                  </pic:blipFill>
                  <pic:spPr bwMode="auto">
                    <a:xfrm>
                      <a:off x="0" y="0"/>
                      <a:ext cx="4219575" cy="315087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54</w:t>
      </w:r>
    </w:p>
    <w:p w:rsidR="002B1AAB" w:rsidRDefault="002B1AAB">
      <w:pPr>
        <w:pStyle w:val="nonumheader"/>
      </w:pPr>
      <w:r>
        <w:t>Неккера перистая (Neckera pennata Hedw.)</w:t>
      </w:r>
    </w:p>
    <w:p w:rsidR="002B1AAB" w:rsidRDefault="002B1AAB">
      <w:pPr>
        <w:pStyle w:val="newncpi0"/>
        <w:jc w:val="center"/>
      </w:pPr>
      <w:r>
        <w:rPr>
          <w:noProof/>
        </w:rPr>
        <w:drawing>
          <wp:inline distT="0" distB="0" distL="0" distR="0">
            <wp:extent cx="3496945" cy="3200400"/>
            <wp:effectExtent l="19050" t="0" r="8255" b="0"/>
            <wp:docPr id="159" name="Рисунок 159" descr="C:\NCPI_CLIENT\EKBD\Texts\r922r0116979.files\0200009E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NCPI_CLIENT\EKBD\Texts\r922r0116979.files\0200009Ejpg.png"/>
                    <pic:cNvPicPr>
                      <a:picLocks noChangeAspect="1" noChangeArrowheads="1"/>
                    </pic:cNvPicPr>
                  </pic:nvPicPr>
                  <pic:blipFill>
                    <a:blip r:embed="rId169" cstate="print"/>
                    <a:srcRect/>
                    <a:stretch>
                      <a:fillRect/>
                    </a:stretch>
                  </pic:blipFill>
                  <pic:spPr bwMode="auto">
                    <a:xfrm>
                      <a:off x="0" y="0"/>
                      <a:ext cx="3496945" cy="3200400"/>
                    </a:xfrm>
                    <a:prstGeom prst="rect">
                      <a:avLst/>
                    </a:prstGeom>
                    <a:noFill/>
                    <a:ln w="9525">
                      <a:noFill/>
                      <a:miter lim="800000"/>
                      <a:headEnd/>
                      <a:tailEnd/>
                    </a:ln>
                  </pic:spPr>
                </pic:pic>
              </a:graphicData>
            </a:graphic>
          </wp:inline>
        </w:drawing>
      </w:r>
    </w:p>
    <w:p w:rsidR="002B1AAB" w:rsidRDefault="002B1AAB">
      <w:pPr>
        <w:pStyle w:val="newncpi"/>
      </w:pPr>
      <w:r>
        <w:lastRenderedPageBreak/>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54</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Неккера перистая (Neckera pennata Hedw.), указанного в паспорте места произрастания дикорастущего растения от 30 ноября 2021 г. № 54.</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проведение сплошных санитарных рубок;</w:t>
      </w:r>
    </w:p>
    <w:p w:rsidR="002B1AAB" w:rsidRDefault="002B1AAB">
      <w:pPr>
        <w:pStyle w:val="newncpi"/>
      </w:pPr>
      <w:r>
        <w:t>отбор в рубку спелых и перестойных деревьев;</w:t>
      </w:r>
    </w:p>
    <w:p w:rsidR="002B1AAB" w:rsidRDefault="002B1AAB">
      <w:pPr>
        <w:pStyle w:val="newncpi"/>
      </w:pPr>
      <w:r>
        <w:t>отбор в рубку деревьев, населенных охраняемым видом;</w:t>
      </w:r>
    </w:p>
    <w:p w:rsidR="002B1AAB" w:rsidRDefault="002B1AAB">
      <w:pPr>
        <w:pStyle w:val="newncpi"/>
      </w:pPr>
      <w:r>
        <w:t>сжигание порубочных остатков при выполнении рубок леса;</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изъятие, перемещение, дробление, очистка от растительности, окрашивание и иные любые другие повреждения естественных (валуны, доломитовые плиты и другие) или искусственных (бетонные глыбы, фортификационные сооружения, старые кирпичные кладки и другие) субстратов, населенных охраняемым видом, за исключением проведения научно обоснованных мероприятий, направленных на сохранение и расселение вида.</w:t>
      </w:r>
    </w:p>
    <w:p w:rsidR="002B1AAB" w:rsidRDefault="002B1AAB">
      <w:pPr>
        <w:pStyle w:val="newncpi"/>
      </w:pPr>
      <w:r>
        <w:t>Требуется обозначение граничными знаками деревьев, населенных охраняемым видом.</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lastRenderedPageBreak/>
              <w:t>30 ноября 2021 г.</w:t>
            </w:r>
          </w:p>
        </w:tc>
        <w:tc>
          <w:tcPr>
            <w:tcW w:w="1800" w:type="pct"/>
            <w:tcMar>
              <w:top w:w="0" w:type="dxa"/>
              <w:left w:w="6" w:type="dxa"/>
              <w:bottom w:w="0" w:type="dxa"/>
              <w:right w:w="6" w:type="dxa"/>
            </w:tcMar>
            <w:hideMark/>
          </w:tcPr>
          <w:p w:rsidR="002B1AAB" w:rsidRDefault="002B1AAB">
            <w:pPr>
              <w:pStyle w:val="newncpi0"/>
              <w:jc w:val="right"/>
            </w:pPr>
            <w:r>
              <w:t>№ 55</w:t>
            </w:r>
          </w:p>
        </w:tc>
      </w:tr>
    </w:tbl>
    <w:p w:rsidR="002B1AAB" w:rsidRDefault="002B1AAB">
      <w:pPr>
        <w:pStyle w:val="newncpi"/>
      </w:pPr>
      <w:r>
        <w:t> </w:t>
      </w:r>
    </w:p>
    <w:p w:rsidR="002B1AAB" w:rsidRDefault="002B1AAB">
      <w:pPr>
        <w:pStyle w:val="newncpi"/>
      </w:pPr>
      <w:r>
        <w:t>Название вида дикорастущего растения: Дикранум зеленый (Dicranum viride (Sull. et Lesq. in Sull.) Lindb.).</w:t>
      </w:r>
    </w:p>
    <w:p w:rsidR="002B1AAB" w:rsidRDefault="002B1AAB">
      <w:pPr>
        <w:pStyle w:val="newncpi"/>
      </w:pPr>
      <w:r>
        <w:t>Состояние популяции дикорастущего растения: не менее 10 куртин, встречаемость куртинная, площадь популяции – около 1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1,8 километра на юго-восток от деревни Весенняя, выдел 18 квартала 2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54°22'27,36'' северной широты, 26°25'35,94'' восточной долготы.</w:t>
      </w:r>
    </w:p>
    <w:p w:rsidR="002B1AAB" w:rsidRDefault="002B1AAB">
      <w:pPr>
        <w:pStyle w:val="newncpi"/>
      </w:pPr>
      <w:r>
        <w:t>Площадь места произрастания дикорастущего растения: 4,1 гектара.</w:t>
      </w:r>
    </w:p>
    <w:p w:rsidR="002B1AAB" w:rsidRDefault="002B1AAB">
      <w:pPr>
        <w:pStyle w:val="newncpi"/>
      </w:pPr>
      <w:r>
        <w:t>Описание границ места произрастания дикорастущего растения: в границах выдела 18 квартала 2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камень – памятник природы в осиннике папоротниковом.</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55</w:t>
      </w:r>
    </w:p>
    <w:p w:rsidR="002B1AAB" w:rsidRDefault="002B1AAB">
      <w:pPr>
        <w:pStyle w:val="nonumheader"/>
      </w:pPr>
      <w:r>
        <w:t>Дикранум зеленый (Dicranum viride (Sull. et Lesq. in Sull.) Lindb.)</w:t>
      </w:r>
    </w:p>
    <w:p w:rsidR="002B1AAB" w:rsidRDefault="002B1AAB">
      <w:pPr>
        <w:pStyle w:val="newncpi0"/>
        <w:jc w:val="center"/>
      </w:pPr>
      <w:r>
        <w:rPr>
          <w:noProof/>
        </w:rPr>
        <w:drawing>
          <wp:inline distT="0" distB="0" distL="0" distR="0">
            <wp:extent cx="3404235" cy="2564130"/>
            <wp:effectExtent l="19050" t="0" r="5715" b="0"/>
            <wp:docPr id="160" name="Рисунок 160" descr="C:\NCPI_CLIENT\EKBD\Texts\r922r0116979.files\0200009F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NCPI_CLIENT\EKBD\Texts\r922r0116979.files\0200009Fjpg.png"/>
                    <pic:cNvPicPr>
                      <a:picLocks noChangeAspect="1" noChangeArrowheads="1"/>
                    </pic:cNvPicPr>
                  </pic:nvPicPr>
                  <pic:blipFill>
                    <a:blip r:embed="rId170" cstate="print"/>
                    <a:srcRect/>
                    <a:stretch>
                      <a:fillRect/>
                    </a:stretch>
                  </pic:blipFill>
                  <pic:spPr bwMode="auto">
                    <a:xfrm>
                      <a:off x="0" y="0"/>
                      <a:ext cx="3404235" cy="256413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lastRenderedPageBreak/>
        <w:drawing>
          <wp:inline distT="0" distB="0" distL="0" distR="0">
            <wp:extent cx="3150870" cy="4232275"/>
            <wp:effectExtent l="19050" t="0" r="0" b="0"/>
            <wp:docPr id="161" name="Рисунок 161" descr="C:\NCPI_CLIENT\EKBD\Texts\r922r0116979.files\020000A0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NCPI_CLIENT\EKBD\Texts\r922r0116979.files\020000A0jpg.png"/>
                    <pic:cNvPicPr>
                      <a:picLocks noChangeAspect="1" noChangeArrowheads="1"/>
                    </pic:cNvPicPr>
                  </pic:nvPicPr>
                  <pic:blipFill>
                    <a:blip r:embed="rId171" cstate="print"/>
                    <a:srcRect/>
                    <a:stretch>
                      <a:fillRect/>
                    </a:stretch>
                  </pic:blipFill>
                  <pic:spPr bwMode="auto">
                    <a:xfrm>
                      <a:off x="0" y="0"/>
                      <a:ext cx="3150870" cy="423227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55</w:t>
      </w:r>
    </w:p>
    <w:p w:rsidR="002B1AAB" w:rsidRDefault="002B1AAB">
      <w:pPr>
        <w:pStyle w:val="nonumheader"/>
      </w:pPr>
      <w:r>
        <w:t>Дикранум зеленый (Dicranum viride (Sull. et Lesq. in Sull.) Lindb.)</w:t>
      </w:r>
    </w:p>
    <w:p w:rsidR="002B1AAB" w:rsidRDefault="002B1AAB">
      <w:pPr>
        <w:pStyle w:val="newncpi0"/>
        <w:jc w:val="center"/>
      </w:pPr>
      <w:r>
        <w:rPr>
          <w:noProof/>
        </w:rPr>
        <w:drawing>
          <wp:inline distT="0" distB="0" distL="0" distR="0">
            <wp:extent cx="4553585" cy="2533015"/>
            <wp:effectExtent l="19050" t="0" r="0" b="0"/>
            <wp:docPr id="162" name="Рисунок 162" descr="C:\NCPI_CLIENT\EKBD\Texts\r922r0116979.files\020000A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NCPI_CLIENT\EKBD\Texts\r922r0116979.files\020000A1jpg.png"/>
                    <pic:cNvPicPr>
                      <a:picLocks noChangeAspect="1" noChangeArrowheads="1"/>
                    </pic:cNvPicPr>
                  </pic:nvPicPr>
                  <pic:blipFill>
                    <a:blip r:embed="rId172" cstate="print"/>
                    <a:srcRect/>
                    <a:stretch>
                      <a:fillRect/>
                    </a:stretch>
                  </pic:blipFill>
                  <pic:spPr bwMode="auto">
                    <a:xfrm>
                      <a:off x="0" y="0"/>
                      <a:ext cx="4553585" cy="253301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55</w:t>
            </w:r>
          </w:p>
        </w:tc>
      </w:tr>
    </w:tbl>
    <w:p w:rsidR="002B1AAB" w:rsidRDefault="002B1AAB">
      <w:pPr>
        <w:pStyle w:val="newncpi"/>
      </w:pPr>
      <w:r>
        <w:t> </w:t>
      </w:r>
    </w:p>
    <w:p w:rsidR="002B1AAB" w:rsidRDefault="002B1AAB">
      <w:pPr>
        <w:pStyle w:val="newncpi"/>
      </w:pPr>
      <w:r>
        <w:lastRenderedPageBreak/>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Дикранум зеленый (Dicranum viride (Sull. et Lesq. in Sull.) Lindb.), указанного в паспорте места произрастания дикорастущего растения от 30 ноября 2021 г. № 55.</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проведение сплошных санитарных рубок;</w:t>
      </w:r>
    </w:p>
    <w:p w:rsidR="002B1AAB" w:rsidRDefault="002B1AAB">
      <w:pPr>
        <w:pStyle w:val="newncpi"/>
      </w:pPr>
      <w:r>
        <w:t>отбор в рубку спелых и перестойных деревьев;</w:t>
      </w:r>
    </w:p>
    <w:p w:rsidR="002B1AAB" w:rsidRDefault="002B1AAB">
      <w:pPr>
        <w:pStyle w:val="newncpi"/>
      </w:pPr>
      <w:r>
        <w:t>отбор в рубку деревьев, населенных охраняемым видом;</w:t>
      </w:r>
    </w:p>
    <w:p w:rsidR="002B1AAB" w:rsidRDefault="002B1AAB">
      <w:pPr>
        <w:pStyle w:val="newncpi"/>
      </w:pPr>
      <w:r>
        <w:t>сжигание порубочных остатков при выполнении рубок леса;</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изъятие, перемещение, дробление, очистка от растительности, окрашивание и иные любые другие повреждения естественных (валуны, доломитовые плиты и другие) или искусственных (бетонные глыбы, фортификационные сооружения, старые кирпичные кладки и другие) субстратов, населенных охраняемым видом, за исключением проведения научно обоснованных мероприятий, направленных на сохранение и расселение вида.</w:t>
      </w:r>
    </w:p>
    <w:p w:rsidR="002B1AAB" w:rsidRDefault="002B1AAB">
      <w:pPr>
        <w:pStyle w:val="newncpi"/>
      </w:pPr>
      <w:r>
        <w:t>Требуется обозначение граничными знаками деревьев, населенных охраняемым видом.</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56</w:t>
            </w:r>
          </w:p>
        </w:tc>
      </w:tr>
    </w:tbl>
    <w:p w:rsidR="002B1AAB" w:rsidRDefault="002B1AAB">
      <w:pPr>
        <w:pStyle w:val="newncpi"/>
      </w:pPr>
      <w:r>
        <w:t> </w:t>
      </w:r>
    </w:p>
    <w:p w:rsidR="002B1AAB" w:rsidRDefault="002B1AAB">
      <w:pPr>
        <w:pStyle w:val="newncpi"/>
      </w:pPr>
      <w:r>
        <w:t>Название вида дикорастущего растения: Тортелла извилистая (Tortella tortuosa (Hedw.) Limpr.).</w:t>
      </w:r>
    </w:p>
    <w:p w:rsidR="002B1AAB" w:rsidRDefault="002B1AAB">
      <w:pPr>
        <w:pStyle w:val="newncpi"/>
      </w:pPr>
      <w:r>
        <w:t>Состояние популяции дикорастущего растения: не менее 20 куртин, встречаемость куртинная, площадь популяции – около 3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1,7 километра на запад от города Сморгони, выделы 5, 6 квартала 78 Сморгонского лесничества государственного опытного лесохозяйственного учреждения «Сморгонский опытный лесхоз».</w:t>
      </w:r>
    </w:p>
    <w:p w:rsidR="002B1AAB" w:rsidRDefault="002B1AAB">
      <w:pPr>
        <w:pStyle w:val="newncpi"/>
      </w:pPr>
      <w:r>
        <w:lastRenderedPageBreak/>
        <w:t>Географические координаты места произрастания дикорастущего растения: 54°28'43,67'' северной широты, 26°20'44,22'' восточной долготы.</w:t>
      </w:r>
    </w:p>
    <w:p w:rsidR="002B1AAB" w:rsidRDefault="002B1AAB">
      <w:pPr>
        <w:pStyle w:val="newncpi"/>
      </w:pPr>
      <w:r>
        <w:t>Площадь места произрастания дикорастущего растения: 0,9 гектара.</w:t>
      </w:r>
    </w:p>
    <w:p w:rsidR="002B1AAB" w:rsidRDefault="002B1AAB">
      <w:pPr>
        <w:pStyle w:val="newncpi"/>
      </w:pPr>
      <w:r>
        <w:t>Описание границ места произрастания дикорастущего растения: в границах выделов 5, 6 квартала 78 Сморгонского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остатки старого разрушенного железобетонного дота, березняки папоротниковые и долгомошные.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56</w:t>
      </w:r>
    </w:p>
    <w:p w:rsidR="002B1AAB" w:rsidRDefault="002B1AAB">
      <w:pPr>
        <w:pStyle w:val="nonumheader"/>
      </w:pPr>
      <w:r>
        <w:t>Тортелла извилистая (Tortella tortuosa (Hedw.) Limpr.)</w:t>
      </w:r>
    </w:p>
    <w:p w:rsidR="002B1AAB" w:rsidRDefault="002B1AAB">
      <w:pPr>
        <w:pStyle w:val="newncpi0"/>
        <w:jc w:val="center"/>
      </w:pPr>
      <w:r>
        <w:rPr>
          <w:noProof/>
        </w:rPr>
        <w:drawing>
          <wp:inline distT="0" distB="0" distL="0" distR="0">
            <wp:extent cx="3496945" cy="2619375"/>
            <wp:effectExtent l="19050" t="0" r="8255" b="0"/>
            <wp:docPr id="163" name="Рисунок 163" descr="C:\NCPI_CLIENT\EKBD\Texts\r922r0116979.files\020000A2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NCPI_CLIENT\EKBD\Texts\r922r0116979.files\020000A2jpg.png"/>
                    <pic:cNvPicPr>
                      <a:picLocks noChangeAspect="1" noChangeArrowheads="1"/>
                    </pic:cNvPicPr>
                  </pic:nvPicPr>
                  <pic:blipFill>
                    <a:blip r:embed="rId173" cstate="print"/>
                    <a:srcRect/>
                    <a:stretch>
                      <a:fillRect/>
                    </a:stretch>
                  </pic:blipFill>
                  <pic:spPr bwMode="auto">
                    <a:xfrm>
                      <a:off x="0" y="0"/>
                      <a:ext cx="3496945" cy="261937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590415" cy="3447415"/>
            <wp:effectExtent l="19050" t="0" r="635" b="0"/>
            <wp:docPr id="164" name="Рисунок 164" descr="C:\NCPI_CLIENT\EKBD\Texts\r922r0116979.files\020000A3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NCPI_CLIENT\EKBD\Texts\r922r0116979.files\020000A3jpg.png"/>
                    <pic:cNvPicPr>
                      <a:picLocks noChangeAspect="1" noChangeArrowheads="1"/>
                    </pic:cNvPicPr>
                  </pic:nvPicPr>
                  <pic:blipFill>
                    <a:blip r:embed="rId174" cstate="print"/>
                    <a:srcRect/>
                    <a:stretch>
                      <a:fillRect/>
                    </a:stretch>
                  </pic:blipFill>
                  <pic:spPr bwMode="auto">
                    <a:xfrm>
                      <a:off x="0" y="0"/>
                      <a:ext cx="4590415" cy="3447415"/>
                    </a:xfrm>
                    <a:prstGeom prst="rect">
                      <a:avLst/>
                    </a:prstGeom>
                    <a:noFill/>
                    <a:ln w="9525">
                      <a:noFill/>
                      <a:miter lim="800000"/>
                      <a:headEnd/>
                      <a:tailEnd/>
                    </a:ln>
                  </pic:spPr>
                </pic:pic>
              </a:graphicData>
            </a:graphic>
          </wp:inline>
        </w:drawing>
      </w:r>
    </w:p>
    <w:p w:rsidR="002B1AAB" w:rsidRDefault="002B1AAB">
      <w:pPr>
        <w:pStyle w:val="nonumheader"/>
      </w:pPr>
      <w:r>
        <w:lastRenderedPageBreak/>
        <w:t>Картосхема места произрастания дикорастущего растения</w:t>
      </w:r>
      <w:r>
        <w:br/>
        <w:t>к паспорту места произрастания дикорастущего растения</w:t>
      </w:r>
      <w:r>
        <w:br/>
        <w:t>от 30 ноября 2021 г. № 56</w:t>
      </w:r>
    </w:p>
    <w:p w:rsidR="002B1AAB" w:rsidRDefault="002B1AAB">
      <w:pPr>
        <w:pStyle w:val="nonumheader"/>
      </w:pPr>
      <w:r>
        <w:t>Тортелла извилистая (Tortella tortuosa (Hedw.) Limpr.)</w:t>
      </w:r>
    </w:p>
    <w:p w:rsidR="002B1AAB" w:rsidRDefault="002B1AAB">
      <w:pPr>
        <w:pStyle w:val="newncpi0"/>
        <w:jc w:val="center"/>
      </w:pPr>
      <w:r>
        <w:rPr>
          <w:noProof/>
        </w:rPr>
        <w:drawing>
          <wp:inline distT="0" distB="0" distL="0" distR="0">
            <wp:extent cx="5133975" cy="3484880"/>
            <wp:effectExtent l="19050" t="0" r="9525" b="0"/>
            <wp:docPr id="165" name="Рисунок 165" descr="C:\NCPI_CLIENT\EKBD\Texts\r922r0116979.files\020000A4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NCPI_CLIENT\EKBD\Texts\r922r0116979.files\020000A4jpg.png"/>
                    <pic:cNvPicPr>
                      <a:picLocks noChangeAspect="1" noChangeArrowheads="1"/>
                    </pic:cNvPicPr>
                  </pic:nvPicPr>
                  <pic:blipFill>
                    <a:blip r:embed="rId175" cstate="print"/>
                    <a:srcRect/>
                    <a:stretch>
                      <a:fillRect/>
                    </a:stretch>
                  </pic:blipFill>
                  <pic:spPr bwMode="auto">
                    <a:xfrm>
                      <a:off x="0" y="0"/>
                      <a:ext cx="5133975" cy="348488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56</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Тортелла извилистая (Tortella tortuosa (Hedw.) Limpr.), указанного в паспорте места произрастания дикорастущего растения от 30 ноября 2021 г. № 56.</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снижение полноты лесного насаждения менее 0,6;</w:t>
      </w:r>
    </w:p>
    <w:p w:rsidR="002B1AAB" w:rsidRDefault="002B1AAB">
      <w:pPr>
        <w:pStyle w:val="newncpi"/>
      </w:pPr>
      <w:r>
        <w:lastRenderedPageBreak/>
        <w:t>уборка захламленности;</w:t>
      </w:r>
    </w:p>
    <w:p w:rsidR="002B1AAB" w:rsidRDefault="002B1AAB">
      <w:pPr>
        <w:pStyle w:val="newncpi"/>
      </w:pPr>
      <w:r>
        <w:t>сжигание порубочных остатков при выполнении рубок леса;</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изъятие, перемещение, дробление, очистка от растительности, окрашивание и иные любые другие повреждения естественных (валуны, доломитовые плиты и другие) или искусственных (бетонные глыбы, фортификационные сооружения, старые кирпичные кладки и другие) субстратов, населенных охраняемым видом, за исключением проведения научно обоснованных мероприятий, направленных на сохранение и расселение вида.</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57</w:t>
            </w:r>
          </w:p>
        </w:tc>
      </w:tr>
    </w:tbl>
    <w:p w:rsidR="002B1AAB" w:rsidRDefault="002B1AAB">
      <w:pPr>
        <w:pStyle w:val="newncpi"/>
      </w:pPr>
      <w:r>
        <w:t> </w:t>
      </w:r>
    </w:p>
    <w:p w:rsidR="002B1AAB" w:rsidRDefault="002B1AAB">
      <w:pPr>
        <w:pStyle w:val="newncpi"/>
      </w:pPr>
      <w:r>
        <w:t>Название вида дикорастущего растения: Шпажник черепитчатый (Gladiolus imbricatus L.).</w:t>
      </w:r>
    </w:p>
    <w:p w:rsidR="002B1AAB" w:rsidRDefault="002B1AAB">
      <w:pPr>
        <w:pStyle w:val="newncpi"/>
      </w:pPr>
      <w:r>
        <w:t>Состояние популяции дикорастущего растения: не менее 35 экземпляров, встречаемость единичная и групповая, площадь популяции – около 0,5 гектара,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1,0–2,5 километра на юго-запад от деревни Бибки, выдел 24 квартала 60, выдел 1 квартала 67, выделы 2–4 квартала 68 Вишневского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54°40'50,69'' северной широты, 26°27'58,99'' восточной долготы; 54°40'50,83'' северной широты, 26°27'59,16'' восточной долготы; 54°40'51,06'' северной широты, 26°28'18,78'' восточной долготы; 54°40'48,44'' северной широты, 26°28'18,70'' восточной долготы; 54°40'53,48'' северной широты, 26°28'21,42'' восточной долготы.</w:t>
      </w:r>
    </w:p>
    <w:p w:rsidR="002B1AAB" w:rsidRDefault="002B1AAB">
      <w:pPr>
        <w:pStyle w:val="newncpi"/>
      </w:pPr>
      <w:r>
        <w:t>Площадь места произрастания дикорастущего растения: 29,8 гектара.</w:t>
      </w:r>
    </w:p>
    <w:p w:rsidR="002B1AAB" w:rsidRDefault="002B1AAB">
      <w:pPr>
        <w:pStyle w:val="newncpi"/>
      </w:pPr>
      <w:r>
        <w:t>Описание границ места произрастания дикорастущего растения: в границах выдела 24 квартала 60, выдела 1 квартала 67, выделов 2–4 квартала 68 Вишневского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березняки черничный и снытевый, осинник кисличный.</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57</w:t>
      </w:r>
    </w:p>
    <w:p w:rsidR="002B1AAB" w:rsidRDefault="002B1AAB">
      <w:pPr>
        <w:pStyle w:val="nonumheader"/>
      </w:pPr>
      <w:r>
        <w:lastRenderedPageBreak/>
        <w:t>Шпажник черепитчатый (Gladiolus imbricatus L.)</w:t>
      </w:r>
    </w:p>
    <w:p w:rsidR="002B1AAB" w:rsidRDefault="002B1AAB">
      <w:pPr>
        <w:pStyle w:val="newncpi0"/>
        <w:jc w:val="center"/>
      </w:pPr>
      <w:r>
        <w:rPr>
          <w:noProof/>
        </w:rPr>
        <w:drawing>
          <wp:inline distT="0" distB="0" distL="0" distR="0">
            <wp:extent cx="3429000" cy="2564130"/>
            <wp:effectExtent l="19050" t="0" r="0" b="0"/>
            <wp:docPr id="166" name="Рисунок 166" descr="C:\NCPI_CLIENT\EKBD\Texts\r922r0116979.files\020000A5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NCPI_CLIENT\EKBD\Texts\r922r0116979.files\020000A5jpg.png"/>
                    <pic:cNvPicPr>
                      <a:picLocks noChangeAspect="1" noChangeArrowheads="1"/>
                    </pic:cNvPicPr>
                  </pic:nvPicPr>
                  <pic:blipFill>
                    <a:blip r:embed="rId176" cstate="print"/>
                    <a:srcRect/>
                    <a:stretch>
                      <a:fillRect/>
                    </a:stretch>
                  </pic:blipFill>
                  <pic:spPr bwMode="auto">
                    <a:xfrm>
                      <a:off x="0" y="0"/>
                      <a:ext cx="3429000" cy="256413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010025" cy="3008630"/>
            <wp:effectExtent l="19050" t="0" r="9525" b="0"/>
            <wp:docPr id="167" name="Рисунок 167" descr="C:\NCPI_CLIENT\EKBD\Texts\r922r0116979.files\020000A6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NCPI_CLIENT\EKBD\Texts\r922r0116979.files\020000A6jpg.png"/>
                    <pic:cNvPicPr>
                      <a:picLocks noChangeAspect="1" noChangeArrowheads="1"/>
                    </pic:cNvPicPr>
                  </pic:nvPicPr>
                  <pic:blipFill>
                    <a:blip r:embed="rId177" cstate="print"/>
                    <a:srcRect/>
                    <a:stretch>
                      <a:fillRect/>
                    </a:stretch>
                  </pic:blipFill>
                  <pic:spPr bwMode="auto">
                    <a:xfrm>
                      <a:off x="0" y="0"/>
                      <a:ext cx="4010025" cy="300863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57</w:t>
      </w:r>
    </w:p>
    <w:p w:rsidR="002B1AAB" w:rsidRDefault="002B1AAB">
      <w:pPr>
        <w:pStyle w:val="nonumheader"/>
      </w:pPr>
      <w:r>
        <w:t>Шпажник черепитчатый (Gladiolus imbricatus L.)</w:t>
      </w:r>
    </w:p>
    <w:p w:rsidR="002B1AAB" w:rsidRDefault="002B1AAB">
      <w:pPr>
        <w:pStyle w:val="newncpi0"/>
        <w:jc w:val="center"/>
      </w:pPr>
      <w:r>
        <w:rPr>
          <w:noProof/>
        </w:rPr>
        <w:lastRenderedPageBreak/>
        <w:drawing>
          <wp:inline distT="0" distB="0" distL="0" distR="0">
            <wp:extent cx="4689475" cy="3608070"/>
            <wp:effectExtent l="19050" t="0" r="0" b="0"/>
            <wp:docPr id="168" name="Рисунок 168" descr="C:\NCPI_CLIENT\EKBD\Texts\r922r0116979.files\020000A7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NCPI_CLIENT\EKBD\Texts\r922r0116979.files\020000A7jpg.png"/>
                    <pic:cNvPicPr>
                      <a:picLocks noChangeAspect="1" noChangeArrowheads="1"/>
                    </pic:cNvPicPr>
                  </pic:nvPicPr>
                  <pic:blipFill>
                    <a:blip r:embed="rId178" cstate="print"/>
                    <a:srcRect/>
                    <a:stretch>
                      <a:fillRect/>
                    </a:stretch>
                  </pic:blipFill>
                  <pic:spPr bwMode="auto">
                    <a:xfrm>
                      <a:off x="0" y="0"/>
                      <a:ext cx="4689475" cy="3608070"/>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57</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Шпажник черепитчатый (Gladiolus imbricatus L.), указанного в паспорте места произрастания дикорастущего растения от 30 ноября 2021 г. № 57.</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3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проводить первичное залужение;</w:t>
      </w:r>
    </w:p>
    <w:p w:rsidR="002B1AAB" w:rsidRDefault="002B1AAB">
      <w:pPr>
        <w:pStyle w:val="newncpi"/>
      </w:pPr>
      <w:r>
        <w:t>залужение, перезалужение и иные формы улучшения лугов, за исключением подсева трав без перепашки с периодичностью не чаще одного раза в 10 лет;</w:t>
      </w:r>
    </w:p>
    <w:p w:rsidR="002B1AAB" w:rsidRDefault="002B1AAB">
      <w:pPr>
        <w:pStyle w:val="newncpi"/>
      </w:pPr>
      <w:r>
        <w:t>повреждение живого напочвенного покрова, за исключением научно обоснованных мероприятий, направленных на сохранение и расселение вида;</w:t>
      </w:r>
    </w:p>
    <w:p w:rsidR="002B1AAB" w:rsidRDefault="002B1AAB">
      <w:pPr>
        <w:pStyle w:val="newncpi"/>
      </w:pPr>
      <w:r>
        <w:t>использование при проведении работ техники с давлением, превышающим 0,3 килограмма на квадратный сантиметр почвы;</w:t>
      </w:r>
    </w:p>
    <w:p w:rsidR="002B1AAB" w:rsidRDefault="002B1AAB">
      <w:pPr>
        <w:pStyle w:val="newncpi"/>
      </w:pPr>
      <w:r>
        <w:t xml:space="preserve">перевыпас скота и образование скотопрогонных троп (количество голов крупного рогатого скота не должно превышать нормы допустимой нагрузки на пастбища </w:t>
      </w:r>
      <w:r>
        <w:lastRenderedPageBreak/>
        <w:t>в зависимости от времени и системы выпаса: при интенсивных условиях 2,0–3,0 головы на гектар в начале пастьбы (конец апреля), 5,0–6,0 головы на гектар в период максимального роста (май), 3,0–5,0 головы на гектар в июне – июле, 3,0–3,5 головы на гектар в августе – октябре; при экстенсивных условиях 2,0–3,0 головы на гектар в начале пастьбы (конец апреля), 4,0–5,0 головы на гектар в период максимального роста (май), 3,0–3,5 головы на гектар в июне – июле, 2,0–3,0 головы на гектар в августе – октябре);</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ежегодное сенокошение, начиная с 1 августа;</w:t>
      </w:r>
    </w:p>
    <w:p w:rsidR="002B1AAB" w:rsidRDefault="002B1AAB">
      <w:pPr>
        <w:pStyle w:val="newncpi"/>
      </w:pPr>
      <w:r>
        <w:t>проведение работ, направленных на предотвращение зарастания древесно-кустарниковой растительностью (проективное покрытие кустарников не должно превышать 20 процентов).</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58</w:t>
            </w:r>
          </w:p>
        </w:tc>
      </w:tr>
    </w:tbl>
    <w:p w:rsidR="002B1AAB" w:rsidRDefault="002B1AAB">
      <w:pPr>
        <w:pStyle w:val="newncpi"/>
      </w:pPr>
      <w:r>
        <w:t> </w:t>
      </w:r>
    </w:p>
    <w:p w:rsidR="002B1AAB" w:rsidRDefault="002B1AAB">
      <w:pPr>
        <w:pStyle w:val="newncpi"/>
      </w:pPr>
      <w:r>
        <w:t>Название вида дикорастущего растения: Ганодерма блестящая (Ganoderma lucidum (Curtis) P. Karst.).</w:t>
      </w:r>
    </w:p>
    <w:p w:rsidR="002B1AAB" w:rsidRDefault="002B1AAB">
      <w:pPr>
        <w:pStyle w:val="newncpi"/>
      </w:pPr>
      <w:r>
        <w:t>Состояние популяции дикорастущего растения: не менее 2 плодовых тел, встречаемость групповая, площадь популяции – около 0,1 квадратного метра,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1,7 километра на юго-восток от агрогородка Крево, выделы 1, 4 квартала 78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54°18'20,19'' северной широты, 26°18'42,99'' восточной долготы.</w:t>
      </w:r>
    </w:p>
    <w:p w:rsidR="002B1AAB" w:rsidRDefault="002B1AAB">
      <w:pPr>
        <w:pStyle w:val="newncpi"/>
      </w:pPr>
      <w:r>
        <w:t>Площадь места произрастания дикорастущего растения: 4,6 гектара.</w:t>
      </w:r>
    </w:p>
    <w:p w:rsidR="002B1AAB" w:rsidRDefault="002B1AAB">
      <w:pPr>
        <w:pStyle w:val="newncpi"/>
      </w:pPr>
      <w:r>
        <w:t>Описание границ места произрастания дикорастущего растения: в границах выделов 1, 4 квартала 78 Кревского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часть места обитания – вырубка с оставленными крупными дубами, часть – березняк и ельник кисличные.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58</w:t>
      </w:r>
    </w:p>
    <w:p w:rsidR="002B1AAB" w:rsidRDefault="002B1AAB">
      <w:pPr>
        <w:pStyle w:val="nonumheader"/>
      </w:pPr>
      <w:r>
        <w:lastRenderedPageBreak/>
        <w:t>Ганодерма блестящая (Ganoderma lucidum (Curtis) P. Karst.)</w:t>
      </w:r>
    </w:p>
    <w:p w:rsidR="002B1AAB" w:rsidRDefault="002B1AAB">
      <w:pPr>
        <w:pStyle w:val="newncpi0"/>
        <w:jc w:val="center"/>
      </w:pPr>
      <w:r>
        <w:rPr>
          <w:noProof/>
        </w:rPr>
        <w:drawing>
          <wp:inline distT="0" distB="0" distL="0" distR="0">
            <wp:extent cx="4071620" cy="3039745"/>
            <wp:effectExtent l="19050" t="0" r="5080" b="0"/>
            <wp:docPr id="169" name="Рисунок 169" descr="C:\NCPI_CLIENT\EKBD\Texts\r922r0116979.files\020000A8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NCPI_CLIENT\EKBD\Texts\r922r0116979.files\020000A8jpg.png"/>
                    <pic:cNvPicPr>
                      <a:picLocks noChangeAspect="1" noChangeArrowheads="1"/>
                    </pic:cNvPicPr>
                  </pic:nvPicPr>
                  <pic:blipFill>
                    <a:blip r:embed="rId179" cstate="print"/>
                    <a:srcRect/>
                    <a:stretch>
                      <a:fillRect/>
                    </a:stretch>
                  </pic:blipFill>
                  <pic:spPr bwMode="auto">
                    <a:xfrm>
                      <a:off x="0" y="0"/>
                      <a:ext cx="4071620" cy="3039745"/>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318635" cy="3231515"/>
            <wp:effectExtent l="19050" t="0" r="5715" b="0"/>
            <wp:docPr id="170" name="Рисунок 170" descr="C:\NCPI_CLIENT\EKBD\Texts\r922r0116979.files\020000A9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NCPI_CLIENT\EKBD\Texts\r922r0116979.files\020000A9jpg.png"/>
                    <pic:cNvPicPr>
                      <a:picLocks noChangeAspect="1" noChangeArrowheads="1"/>
                    </pic:cNvPicPr>
                  </pic:nvPicPr>
                  <pic:blipFill>
                    <a:blip r:embed="rId180" cstate="print"/>
                    <a:srcRect/>
                    <a:stretch>
                      <a:fillRect/>
                    </a:stretch>
                  </pic:blipFill>
                  <pic:spPr bwMode="auto">
                    <a:xfrm>
                      <a:off x="0" y="0"/>
                      <a:ext cx="4318635" cy="3231515"/>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58</w:t>
      </w:r>
    </w:p>
    <w:p w:rsidR="002B1AAB" w:rsidRDefault="002B1AAB">
      <w:pPr>
        <w:pStyle w:val="nonumheader"/>
      </w:pPr>
      <w:r>
        <w:t>Ганодерма блестящая (Ganoderma lucidum (Curtis) P. Karst.)</w:t>
      </w:r>
    </w:p>
    <w:p w:rsidR="002B1AAB" w:rsidRDefault="002B1AAB">
      <w:pPr>
        <w:pStyle w:val="newncpi0"/>
        <w:jc w:val="center"/>
      </w:pPr>
      <w:r>
        <w:rPr>
          <w:noProof/>
        </w:rPr>
        <w:lastRenderedPageBreak/>
        <w:drawing>
          <wp:inline distT="0" distB="0" distL="0" distR="0">
            <wp:extent cx="4942840" cy="4182745"/>
            <wp:effectExtent l="19050" t="0" r="0" b="0"/>
            <wp:docPr id="171" name="Рисунок 171" descr="C:\NCPI_CLIENT\EKBD\Texts\r922r0116979.files\020000AA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NCPI_CLIENT\EKBD\Texts\r922r0116979.files\020000AAjpg.png"/>
                    <pic:cNvPicPr>
                      <a:picLocks noChangeAspect="1" noChangeArrowheads="1"/>
                    </pic:cNvPicPr>
                  </pic:nvPicPr>
                  <pic:blipFill>
                    <a:blip r:embed="rId181" cstate="print"/>
                    <a:srcRect/>
                    <a:stretch>
                      <a:fillRect/>
                    </a:stretch>
                  </pic:blipFill>
                  <pic:spPr bwMode="auto">
                    <a:xfrm>
                      <a:off x="0" y="0"/>
                      <a:ext cx="4942840" cy="418274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58</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Ганодерма блестящая (Ganoderma lucidum (Curtis) P. Karst.), указанного в паспорте места произрастания дикорастущего растения от 30 ноября 2021 г. № 58.</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проведение сплошных санитарных рубок;</w:t>
      </w:r>
    </w:p>
    <w:p w:rsidR="002B1AAB" w:rsidRDefault="002B1AAB">
      <w:pPr>
        <w:pStyle w:val="newncpi"/>
      </w:pPr>
      <w:r>
        <w:t>отбор в рубку спелых и перестойных деревьев;</w:t>
      </w:r>
    </w:p>
    <w:p w:rsidR="002B1AAB" w:rsidRDefault="002B1AAB">
      <w:pPr>
        <w:pStyle w:val="newncpi"/>
      </w:pPr>
      <w:r>
        <w:t>отбор в рубку деревьев, населенных охраняемым видом;</w:t>
      </w:r>
    </w:p>
    <w:p w:rsidR="002B1AAB" w:rsidRDefault="002B1AAB">
      <w:pPr>
        <w:pStyle w:val="newncpi"/>
      </w:pPr>
      <w:r>
        <w:lastRenderedPageBreak/>
        <w:t>уборка захламленности;</w:t>
      </w:r>
    </w:p>
    <w:p w:rsidR="002B1AAB" w:rsidRDefault="002B1AAB">
      <w:pPr>
        <w:pStyle w:val="newncpi"/>
      </w:pPr>
      <w:r>
        <w:t>сжигание порубочных остатков при выполнении рубок леса;</w:t>
      </w:r>
    </w:p>
    <w:p w:rsidR="002B1AAB" w:rsidRDefault="002B1AAB">
      <w:pPr>
        <w:pStyle w:val="newncpi"/>
      </w:pPr>
      <w:r>
        <w:t>использование при проведении работ машин на гусеничном ходу;</w:t>
      </w:r>
    </w:p>
    <w:p w:rsidR="002B1AAB" w:rsidRDefault="002B1AAB">
      <w:pPr>
        <w:pStyle w:val="newncpi"/>
      </w:pPr>
      <w:r>
        <w:t>укладка срубленных деревьев и сбор порубочных остатков в кучи и (или) валы, устройство лесопромышленных складов;</w:t>
      </w:r>
    </w:p>
    <w:p w:rsidR="002B1AAB" w:rsidRDefault="002B1AAB">
      <w:pPr>
        <w:pStyle w:val="newncpi"/>
      </w:pPr>
      <w:r>
        <w:t>раскорчевка пней;</w:t>
      </w:r>
    </w:p>
    <w:p w:rsidR="002B1AAB" w:rsidRDefault="002B1AAB">
      <w:pPr>
        <w:pStyle w:val="newncpi"/>
      </w:pPr>
      <w: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поддержание полноты лесного насаждения в пределах 0,5–0,7;</w:t>
      </w:r>
    </w:p>
    <w:p w:rsidR="002B1AAB" w:rsidRDefault="002B1AAB">
      <w:pPr>
        <w:pStyle w:val="newncpi"/>
      </w:pPr>
      <w:r>
        <w:t>сохранение сухостойных деревьев, диаметр которых превышает средний диаметр насаждения, в количестве до 5 штук на 1 гектар;</w:t>
      </w:r>
    </w:p>
    <w:p w:rsidR="002B1AAB" w:rsidRDefault="002B1AAB">
      <w:pPr>
        <w:pStyle w:val="newncpi"/>
      </w:pPr>
      <w:r>
        <w:t>обозначение граничными знаками деревьев, населенных охраняемым видом.</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ПАСПОРТ</w:t>
      </w:r>
      <w:r>
        <w:br/>
        <w:t xml:space="preserve">места произрастания дикорастущего растения, относящегося к видам, </w:t>
      </w:r>
      <w:r>
        <w:br/>
        <w:t>включенным в Красную книгу Республики Беларусь</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59</w:t>
            </w:r>
          </w:p>
        </w:tc>
      </w:tr>
    </w:tbl>
    <w:p w:rsidR="002B1AAB" w:rsidRDefault="002B1AAB">
      <w:pPr>
        <w:pStyle w:val="newncpi"/>
      </w:pPr>
      <w:r>
        <w:t> </w:t>
      </w:r>
    </w:p>
    <w:p w:rsidR="002B1AAB" w:rsidRDefault="002B1AAB">
      <w:pPr>
        <w:pStyle w:val="newncpi"/>
      </w:pPr>
      <w:r>
        <w:t>Название вида дикорастущего растения: Фомитопсис розовый (Fomitopsis rosea (Alb. &amp; Schwein.) P. Karst.).</w:t>
      </w:r>
    </w:p>
    <w:p w:rsidR="002B1AAB" w:rsidRDefault="002B1AAB">
      <w:pPr>
        <w:pStyle w:val="newncpi"/>
      </w:pPr>
      <w:r>
        <w:t>Состояние популяции дикорастущего растения: не менее 13 плодовых тел, встречаемость единичная и групповая, площадь популяции – около 2 квадратных метров, состояние удовлетворительное.</w:t>
      </w:r>
    </w:p>
    <w:p w:rsidR="002B1AAB" w:rsidRDefault="002B1AAB">
      <w:pPr>
        <w:pStyle w:val="newncpi"/>
      </w:pPr>
      <w:r>
        <w:t>Местонахождение места произрастания дикорастущего растения: Гродненская область, Сморгонский район, 1,3 километра на северо-запад от деревни Ордея, выделы 1, 9 квартала 132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Географические координаты места произрастания дикорастущего растения: 54°28'00,50'' северной широты, 26°31'37,20' восточной долготы.</w:t>
      </w:r>
    </w:p>
    <w:p w:rsidR="002B1AAB" w:rsidRDefault="002B1AAB">
      <w:pPr>
        <w:pStyle w:val="newncpi"/>
      </w:pPr>
      <w:r>
        <w:t>Площадь места произрастания дикорастущего растения: 1,9 гектара.</w:t>
      </w:r>
    </w:p>
    <w:p w:rsidR="002B1AAB" w:rsidRDefault="002B1AAB">
      <w:pPr>
        <w:pStyle w:val="newncpi"/>
      </w:pPr>
      <w:r>
        <w:t>Описание границ места произрастания дикорастущего растения: в границах выделов 1, 9 квартала 132 Трилесинского лесничества государственного опытного лесохозяйственного учреждения «Сморгонский опытный лесхоз».</w:t>
      </w:r>
    </w:p>
    <w:p w:rsidR="002B1AAB" w:rsidRDefault="002B1AAB">
      <w:pPr>
        <w:pStyle w:val="newncpi"/>
      </w:pPr>
      <w:r>
        <w:t>Описание места произрастания дикорастущего растения: ельник и березняк кисличные.</w:t>
      </w:r>
    </w:p>
    <w:p w:rsidR="002B1AAB" w:rsidRDefault="002B1AAB">
      <w:pPr>
        <w:pStyle w:val="newncpi"/>
      </w:pPr>
      <w:r>
        <w:t> </w:t>
      </w:r>
    </w:p>
    <w:tbl>
      <w:tblPr>
        <w:tblW w:w="5000" w:type="pct"/>
        <w:tblCellMar>
          <w:left w:w="0" w:type="dxa"/>
          <w:right w:w="0" w:type="dxa"/>
        </w:tblCellMar>
        <w:tblLook w:val="04A0"/>
      </w:tblPr>
      <w:tblGrid>
        <w:gridCol w:w="5041"/>
        <w:gridCol w:w="4326"/>
      </w:tblGrid>
      <w:tr w:rsidR="002B1AAB">
        <w:trPr>
          <w:trHeight w:val="240"/>
        </w:trPr>
        <w:tc>
          <w:tcPr>
            <w:tcW w:w="2691" w:type="pct"/>
            <w:tcMar>
              <w:top w:w="0" w:type="dxa"/>
              <w:left w:w="6" w:type="dxa"/>
              <w:bottom w:w="0" w:type="dxa"/>
              <w:right w:w="6" w:type="dxa"/>
            </w:tcMar>
            <w:hideMark/>
          </w:tcPr>
          <w:p w:rsidR="002B1AAB" w:rsidRDefault="002B1AAB">
            <w:pPr>
              <w:pStyle w:val="newncpi0"/>
              <w:jc w:val="left"/>
            </w:pPr>
            <w:r>
              <w:t xml:space="preserve">Эксперт </w:t>
            </w:r>
            <w:r>
              <w:br/>
              <w:t xml:space="preserve">консалтингового предприятия </w:t>
            </w:r>
            <w:r>
              <w:br/>
              <w:t>«Водно-болотный центр АПБ»</w:t>
            </w:r>
          </w:p>
        </w:tc>
        <w:tc>
          <w:tcPr>
            <w:tcW w:w="2309" w:type="pct"/>
            <w:tcMar>
              <w:top w:w="0" w:type="dxa"/>
              <w:left w:w="6" w:type="dxa"/>
              <w:bottom w:w="0" w:type="dxa"/>
              <w:right w:w="6" w:type="dxa"/>
            </w:tcMar>
            <w:vAlign w:val="bottom"/>
            <w:hideMark/>
          </w:tcPr>
          <w:p w:rsidR="002B1AAB" w:rsidRDefault="002B1AAB">
            <w:pPr>
              <w:pStyle w:val="newncpi0"/>
              <w:jc w:val="right"/>
            </w:pPr>
            <w:r>
              <w:t>А.В.Абрамчук</w:t>
            </w:r>
          </w:p>
        </w:tc>
      </w:tr>
    </w:tbl>
    <w:p w:rsidR="002B1AAB" w:rsidRDefault="002B1AAB">
      <w:pPr>
        <w:pStyle w:val="newncpi"/>
      </w:pPr>
      <w:r>
        <w:t> </w:t>
      </w:r>
    </w:p>
    <w:p w:rsidR="002B1AAB" w:rsidRDefault="002B1AAB">
      <w:pPr>
        <w:pStyle w:val="newncpi0"/>
      </w:pPr>
      <w:r>
        <w:t>30 августа 2020 г.</w:t>
      </w:r>
    </w:p>
    <w:p w:rsidR="002B1AAB" w:rsidRDefault="002B1AAB">
      <w:pPr>
        <w:pStyle w:val="nonumheader"/>
      </w:pPr>
      <w:r>
        <w:t>Общий вид (фотографии) дикорастущего растения и места его произрастания</w:t>
      </w:r>
      <w:r>
        <w:br/>
        <w:t>к паспорту места произрастания дикорастущего растения</w:t>
      </w:r>
      <w:r>
        <w:br/>
        <w:t>от 30 ноября 2021 г. № 59</w:t>
      </w:r>
    </w:p>
    <w:p w:rsidR="002B1AAB" w:rsidRDefault="002B1AAB">
      <w:pPr>
        <w:pStyle w:val="nonumheader"/>
      </w:pPr>
      <w:r>
        <w:lastRenderedPageBreak/>
        <w:t>Фомитопсис розовый (Fomitopsis rosea (Alb. &amp; Schwein.) P. Karst.)</w:t>
      </w:r>
    </w:p>
    <w:p w:rsidR="002B1AAB" w:rsidRDefault="002B1AAB">
      <w:pPr>
        <w:pStyle w:val="newncpi0"/>
        <w:jc w:val="center"/>
      </w:pPr>
      <w:r>
        <w:rPr>
          <w:noProof/>
        </w:rPr>
        <w:drawing>
          <wp:inline distT="0" distB="0" distL="0" distR="0">
            <wp:extent cx="3886200" cy="2915920"/>
            <wp:effectExtent l="19050" t="0" r="0" b="0"/>
            <wp:docPr id="172" name="Рисунок 172" descr="C:\NCPI_CLIENT\EKBD\Texts\r922r0116979.files\020000AB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NCPI_CLIENT\EKBD\Texts\r922r0116979.files\020000ABjpg.png"/>
                    <pic:cNvPicPr>
                      <a:picLocks noChangeAspect="1" noChangeArrowheads="1"/>
                    </pic:cNvPicPr>
                  </pic:nvPicPr>
                  <pic:blipFill>
                    <a:blip r:embed="rId182" cstate="print"/>
                    <a:srcRect/>
                    <a:stretch>
                      <a:fillRect/>
                    </a:stretch>
                  </pic:blipFill>
                  <pic:spPr bwMode="auto">
                    <a:xfrm>
                      <a:off x="0" y="0"/>
                      <a:ext cx="3886200" cy="2915920"/>
                    </a:xfrm>
                    <a:prstGeom prst="rect">
                      <a:avLst/>
                    </a:prstGeom>
                    <a:noFill/>
                    <a:ln w="9525">
                      <a:noFill/>
                      <a:miter lim="800000"/>
                      <a:headEnd/>
                      <a:tailEnd/>
                    </a:ln>
                  </pic:spPr>
                </pic:pic>
              </a:graphicData>
            </a:graphic>
          </wp:inline>
        </w:drawing>
      </w:r>
    </w:p>
    <w:p w:rsidR="002B1AAB" w:rsidRDefault="002B1AAB">
      <w:pPr>
        <w:pStyle w:val="newncpi0"/>
        <w:jc w:val="center"/>
      </w:pPr>
      <w:r>
        <w:t> </w:t>
      </w:r>
    </w:p>
    <w:p w:rsidR="002B1AAB" w:rsidRDefault="002B1AAB">
      <w:pPr>
        <w:pStyle w:val="newncpi0"/>
        <w:jc w:val="center"/>
      </w:pPr>
      <w:r>
        <w:rPr>
          <w:noProof/>
        </w:rPr>
        <w:drawing>
          <wp:inline distT="0" distB="0" distL="0" distR="0">
            <wp:extent cx="4219575" cy="3163570"/>
            <wp:effectExtent l="19050" t="0" r="9525" b="0"/>
            <wp:docPr id="173" name="Рисунок 173" descr="C:\NCPI_CLIENT\EKBD\Texts\r922r0116979.files\020000AC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NCPI_CLIENT\EKBD\Texts\r922r0116979.files\020000ACjpg.png"/>
                    <pic:cNvPicPr>
                      <a:picLocks noChangeAspect="1" noChangeArrowheads="1"/>
                    </pic:cNvPicPr>
                  </pic:nvPicPr>
                  <pic:blipFill>
                    <a:blip r:embed="rId183" cstate="print"/>
                    <a:srcRect/>
                    <a:stretch>
                      <a:fillRect/>
                    </a:stretch>
                  </pic:blipFill>
                  <pic:spPr bwMode="auto">
                    <a:xfrm>
                      <a:off x="0" y="0"/>
                      <a:ext cx="4219575" cy="3163570"/>
                    </a:xfrm>
                    <a:prstGeom prst="rect">
                      <a:avLst/>
                    </a:prstGeom>
                    <a:noFill/>
                    <a:ln w="9525">
                      <a:noFill/>
                      <a:miter lim="800000"/>
                      <a:headEnd/>
                      <a:tailEnd/>
                    </a:ln>
                  </pic:spPr>
                </pic:pic>
              </a:graphicData>
            </a:graphic>
          </wp:inline>
        </w:drawing>
      </w:r>
    </w:p>
    <w:p w:rsidR="002B1AAB" w:rsidRDefault="002B1AAB">
      <w:pPr>
        <w:pStyle w:val="nonumheader"/>
      </w:pPr>
      <w:r>
        <w:t>Картосхема места произрастания дикорастущего растения</w:t>
      </w:r>
      <w:r>
        <w:br/>
        <w:t>к паспорту места произрастания дикорастущего растения</w:t>
      </w:r>
      <w:r>
        <w:br/>
        <w:t>от 30 ноября 2021 г. № 59</w:t>
      </w:r>
    </w:p>
    <w:p w:rsidR="002B1AAB" w:rsidRDefault="002B1AAB">
      <w:pPr>
        <w:pStyle w:val="nonumheader"/>
      </w:pPr>
      <w:r>
        <w:t>Фомитопсис розовый (Fomitopsis rosea (Alb. &amp; Schwein.) P. Karst.)</w:t>
      </w:r>
    </w:p>
    <w:p w:rsidR="002B1AAB" w:rsidRDefault="002B1AAB">
      <w:pPr>
        <w:pStyle w:val="newncpi0"/>
        <w:jc w:val="center"/>
      </w:pPr>
      <w:r>
        <w:rPr>
          <w:noProof/>
        </w:rPr>
        <w:lastRenderedPageBreak/>
        <w:drawing>
          <wp:inline distT="0" distB="0" distL="0" distR="0">
            <wp:extent cx="3886200" cy="3441065"/>
            <wp:effectExtent l="19050" t="0" r="0" b="0"/>
            <wp:docPr id="174" name="Рисунок 174" descr="C:\NCPI_CLIENT\EKBD\Texts\r922r0116979.files\020000AD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NCPI_CLIENT\EKBD\Texts\r922r0116979.files\020000ADjpg.png"/>
                    <pic:cNvPicPr>
                      <a:picLocks noChangeAspect="1" noChangeArrowheads="1"/>
                    </pic:cNvPicPr>
                  </pic:nvPicPr>
                  <pic:blipFill>
                    <a:blip r:embed="rId184" cstate="print"/>
                    <a:srcRect/>
                    <a:stretch>
                      <a:fillRect/>
                    </a:stretch>
                  </pic:blipFill>
                  <pic:spPr bwMode="auto">
                    <a:xfrm>
                      <a:off x="0" y="0"/>
                      <a:ext cx="3886200" cy="3441065"/>
                    </a:xfrm>
                    <a:prstGeom prst="rect">
                      <a:avLst/>
                    </a:prstGeom>
                    <a:noFill/>
                    <a:ln w="9525">
                      <a:noFill/>
                      <a:miter lim="800000"/>
                      <a:headEnd/>
                      <a:tailEnd/>
                    </a:ln>
                  </pic:spPr>
                </pic:pic>
              </a:graphicData>
            </a:graphic>
          </wp:inline>
        </w:drawing>
      </w:r>
    </w:p>
    <w:p w:rsidR="002B1AAB" w:rsidRDefault="002B1AAB">
      <w:pPr>
        <w:pStyle w:val="newncpi"/>
      </w:pPr>
      <w:r>
        <w:t> </w:t>
      </w:r>
    </w:p>
    <w:tbl>
      <w:tblPr>
        <w:tblW w:w="5000" w:type="pct"/>
        <w:tblCellMar>
          <w:left w:w="0" w:type="dxa"/>
          <w:right w:w="0" w:type="dxa"/>
        </w:tblCellMar>
        <w:tblLook w:val="04A0"/>
      </w:tblPr>
      <w:tblGrid>
        <w:gridCol w:w="6671"/>
        <w:gridCol w:w="2696"/>
      </w:tblGrid>
      <w:tr w:rsidR="002B1AAB">
        <w:tc>
          <w:tcPr>
            <w:tcW w:w="3561" w:type="pct"/>
            <w:tcMar>
              <w:top w:w="0" w:type="dxa"/>
              <w:left w:w="6" w:type="dxa"/>
              <w:bottom w:w="0" w:type="dxa"/>
              <w:right w:w="6" w:type="dxa"/>
            </w:tcMar>
            <w:hideMark/>
          </w:tcPr>
          <w:p w:rsidR="002B1AAB" w:rsidRDefault="002B1AAB">
            <w:pPr>
              <w:pStyle w:val="newncpi"/>
            </w:pPr>
            <w:r>
              <w:t> </w:t>
            </w:r>
          </w:p>
        </w:tc>
        <w:tc>
          <w:tcPr>
            <w:tcW w:w="1439" w:type="pct"/>
            <w:tcMar>
              <w:top w:w="0" w:type="dxa"/>
              <w:left w:w="6" w:type="dxa"/>
              <w:bottom w:w="0" w:type="dxa"/>
              <w:right w:w="6" w:type="dxa"/>
            </w:tcMar>
            <w:hideMark/>
          </w:tcPr>
          <w:p w:rsidR="002B1AAB" w:rsidRDefault="002B1AAB">
            <w:pPr>
              <w:pStyle w:val="capu1"/>
            </w:pPr>
            <w:r>
              <w:t>УТВЕРЖДЕНО</w:t>
            </w:r>
          </w:p>
          <w:p w:rsidR="002B1AAB" w:rsidRDefault="002B1AAB">
            <w:pPr>
              <w:pStyle w:val="cap1"/>
            </w:pPr>
            <w:r>
              <w:t xml:space="preserve">Решение </w:t>
            </w:r>
            <w:r>
              <w:br/>
              <w:t>Сморгонского районного</w:t>
            </w:r>
            <w:r>
              <w:br/>
              <w:t>исполнительного комитета</w:t>
            </w:r>
          </w:p>
          <w:p w:rsidR="002B1AAB" w:rsidRDefault="002B1AAB">
            <w:pPr>
              <w:pStyle w:val="cap1"/>
            </w:pPr>
            <w:r>
              <w:t>24.06.2022 № 543</w:t>
            </w:r>
          </w:p>
        </w:tc>
      </w:tr>
    </w:tbl>
    <w:p w:rsidR="002B1AAB" w:rsidRDefault="002B1AAB">
      <w:pPr>
        <w:pStyle w:val="titleu"/>
        <w:jc w:val="center"/>
      </w:pPr>
      <w:r>
        <w:t>ОХРАННОЕ ОБЯЗАТЕЛЬСТВО</w:t>
      </w:r>
    </w:p>
    <w:tbl>
      <w:tblPr>
        <w:tblW w:w="5000" w:type="pct"/>
        <w:tblCellMar>
          <w:left w:w="0" w:type="dxa"/>
          <w:right w:w="0" w:type="dxa"/>
        </w:tblCellMar>
        <w:tblLook w:val="04A0"/>
      </w:tblPr>
      <w:tblGrid>
        <w:gridCol w:w="5995"/>
        <w:gridCol w:w="3372"/>
      </w:tblGrid>
      <w:tr w:rsidR="002B1AAB">
        <w:trPr>
          <w:trHeight w:val="240"/>
        </w:trPr>
        <w:tc>
          <w:tcPr>
            <w:tcW w:w="3200" w:type="pct"/>
            <w:tcMar>
              <w:top w:w="0" w:type="dxa"/>
              <w:left w:w="6" w:type="dxa"/>
              <w:bottom w:w="0" w:type="dxa"/>
              <w:right w:w="6" w:type="dxa"/>
            </w:tcMar>
            <w:hideMark/>
          </w:tcPr>
          <w:p w:rsidR="002B1AAB" w:rsidRDefault="002B1AAB">
            <w:pPr>
              <w:pStyle w:val="newncpi0"/>
            </w:pPr>
            <w:r>
              <w:t>30 ноября 2021 г.</w:t>
            </w:r>
          </w:p>
        </w:tc>
        <w:tc>
          <w:tcPr>
            <w:tcW w:w="1800" w:type="pct"/>
            <w:tcMar>
              <w:top w:w="0" w:type="dxa"/>
              <w:left w:w="6" w:type="dxa"/>
              <w:bottom w:w="0" w:type="dxa"/>
              <w:right w:w="6" w:type="dxa"/>
            </w:tcMar>
            <w:hideMark/>
          </w:tcPr>
          <w:p w:rsidR="002B1AAB" w:rsidRDefault="002B1AAB">
            <w:pPr>
              <w:pStyle w:val="newncpi0"/>
              <w:jc w:val="right"/>
            </w:pPr>
            <w:r>
              <w:t>№ 59</w:t>
            </w:r>
          </w:p>
        </w:tc>
      </w:tr>
    </w:tbl>
    <w:p w:rsidR="002B1AAB" w:rsidRDefault="002B1AAB">
      <w:pPr>
        <w:pStyle w:val="newncpi"/>
      </w:pPr>
      <w:r>
        <w:t> </w:t>
      </w:r>
    </w:p>
    <w:p w:rsidR="002B1AAB" w:rsidRDefault="002B1AAB">
      <w:pPr>
        <w:pStyle w:val="newncpi"/>
      </w:pPr>
      <w:r>
        <w:t>Государственное опытное лесохозяйственное учреждение «Сморгонский опытный лесхоз» (Гродненская область, город Сморгонь, улица Комсомольская, 19) обеспечивает охрану места произрастания дикорастущего растения Фомитопсис розовый (Fomitopsis rosea (Alb. &amp; Schwein.) P. Karst.), указанного в паспорте места произрастания дикорастущего растения от 30 ноября 2021 г. № 59.</w:t>
      </w:r>
    </w:p>
    <w:p w:rsidR="002B1AAB" w:rsidRDefault="002B1AAB">
      <w:pPr>
        <w:pStyle w:val="newncpi"/>
      </w:pPr>
      <w:r>
        <w:t>В этих целях государственное опытное лесохозяйственное учреждение «Сморгонский опытный лесхоз» ОБЯЗАНО:</w:t>
      </w:r>
    </w:p>
    <w:p w:rsidR="002B1AAB" w:rsidRDefault="002B1AAB">
      <w:pPr>
        <w:pStyle w:val="point"/>
      </w:pPr>
      <w:r>
        <w:t>1. Участвовать в обследованиях места произрастания дикорастущего растения 1 раз в 2 года.</w:t>
      </w:r>
    </w:p>
    <w:p w:rsidR="002B1AAB" w:rsidRDefault="002B1AAB">
      <w:pPr>
        <w:pStyle w:val="point"/>
      </w:pPr>
      <w: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Сморгонскую городскую и районную инспекцию природных ресурсов и охраны окружающей среды.</w:t>
      </w:r>
    </w:p>
    <w:p w:rsidR="002B1AAB" w:rsidRDefault="002B1AAB">
      <w:pPr>
        <w:pStyle w:val="point"/>
      </w:pPr>
      <w:r>
        <w:t>3. Обеспечивать соблюдение специального режима охраны и использования места произрастания дикорастущего растения.</w:t>
      </w:r>
    </w:p>
    <w:p w:rsidR="002B1AAB" w:rsidRDefault="002B1AAB">
      <w:pPr>
        <w:pStyle w:val="newncpi"/>
      </w:pPr>
      <w:r>
        <w:t>В границах места произрастания запрещается:</w:t>
      </w:r>
    </w:p>
    <w:p w:rsidR="002B1AAB" w:rsidRDefault="002B1AAB">
      <w:pPr>
        <w:pStyle w:val="newncpi"/>
      </w:pPr>
      <w:r>
        <w:t>проведение рубок главного пользования;</w:t>
      </w:r>
    </w:p>
    <w:p w:rsidR="002B1AAB" w:rsidRDefault="002B1AAB">
      <w:pPr>
        <w:pStyle w:val="newncpi"/>
      </w:pPr>
      <w:r>
        <w:t>проведение рубок обновления, рубок формирования (переформирования) лесных насаждений промежуточного пользования;</w:t>
      </w:r>
    </w:p>
    <w:p w:rsidR="002B1AAB" w:rsidRDefault="002B1AAB">
      <w:pPr>
        <w:pStyle w:val="newncpi"/>
      </w:pPr>
      <w:r>
        <w:t>проведение сплошных санитарных рубок;</w:t>
      </w:r>
    </w:p>
    <w:p w:rsidR="002B1AAB" w:rsidRDefault="002B1AAB">
      <w:pPr>
        <w:pStyle w:val="newncpi"/>
      </w:pPr>
      <w:r>
        <w:t>снижение полноты лесного насаждения менее 0,7;</w:t>
      </w:r>
    </w:p>
    <w:p w:rsidR="002B1AAB" w:rsidRDefault="002B1AAB">
      <w:pPr>
        <w:pStyle w:val="newncpi"/>
      </w:pPr>
      <w:r>
        <w:t>отбор в рубку деревьев, населенных охраняемым видом;</w:t>
      </w:r>
    </w:p>
    <w:p w:rsidR="002B1AAB" w:rsidRDefault="002B1AAB">
      <w:pPr>
        <w:pStyle w:val="newncpi"/>
      </w:pPr>
      <w:r>
        <w:t>отбор в рубку спелых и перестойных деревьев;</w:t>
      </w:r>
    </w:p>
    <w:p w:rsidR="002B1AAB" w:rsidRDefault="002B1AAB">
      <w:pPr>
        <w:pStyle w:val="newncpi"/>
      </w:pPr>
      <w:r>
        <w:t>уборка захламленности;</w:t>
      </w:r>
    </w:p>
    <w:p w:rsidR="002B1AAB" w:rsidRDefault="002B1AAB">
      <w:pPr>
        <w:pStyle w:val="newncpi"/>
      </w:pPr>
      <w:r>
        <w:t>сжигание порубочных остатков при выполнении рубок леса;</w:t>
      </w:r>
    </w:p>
    <w:p w:rsidR="002B1AAB" w:rsidRDefault="002B1AAB">
      <w:pPr>
        <w:pStyle w:val="newncpi"/>
      </w:pPr>
      <w:r>
        <w:t>раскорчевка пней;</w:t>
      </w:r>
    </w:p>
    <w:p w:rsidR="002B1AAB" w:rsidRDefault="002B1AAB">
      <w:pPr>
        <w:pStyle w:val="newncpi"/>
      </w:pPr>
      <w:r>
        <w:lastRenderedPageBreak/>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2B1AAB" w:rsidRDefault="002B1AAB">
      <w:pPr>
        <w:pStyle w:val="newncpi"/>
      </w:pPr>
      <w:r>
        <w:t>Требуется:</w:t>
      </w:r>
    </w:p>
    <w:p w:rsidR="002B1AAB" w:rsidRDefault="002B1AAB">
      <w:pPr>
        <w:pStyle w:val="newncpi"/>
      </w:pPr>
      <w:r>
        <w:t>обозначение граничными знаками деревьев, населенных охраняемым видом;</w:t>
      </w:r>
    </w:p>
    <w:p w:rsidR="002B1AAB" w:rsidRDefault="002B1AAB">
      <w:pPr>
        <w:pStyle w:val="newncpi"/>
      </w:pPr>
      <w:r>
        <w:t>оставление дровяной древесины в виде колод диаметром не менее 24 сантиментов и длиной до 2 метров в объеме до 5 кубических метров на 1 гектар площади.</w:t>
      </w:r>
    </w:p>
    <w:p w:rsidR="002B1AAB" w:rsidRDefault="002B1AAB">
      <w:pPr>
        <w:pStyle w:val="point"/>
      </w:pPr>
      <w: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2B1AAB" w:rsidRDefault="002B1AAB">
      <w:pPr>
        <w:pStyle w:val="newncpi"/>
      </w:pPr>
      <w:r>
        <w:t> </w:t>
      </w:r>
    </w:p>
    <w:p w:rsidR="002316B4" w:rsidRDefault="002316B4"/>
    <w:sectPr w:rsidR="002316B4" w:rsidSect="002B1AAB">
      <w:pgSz w:w="11906" w:h="16838"/>
      <w:pgMar w:top="567" w:right="1134" w:bottom="567" w:left="1417" w:header="280" w:footer="0" w:gutter="0"/>
      <w:cols w:space="720"/>
      <w:docGrid w:linePitch="4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21F5" w:rsidRDefault="004021F5" w:rsidP="002B1AAB">
      <w:r>
        <w:separator/>
      </w:r>
    </w:p>
  </w:endnote>
  <w:endnote w:type="continuationSeparator" w:id="0">
    <w:p w:rsidR="004021F5" w:rsidRDefault="004021F5" w:rsidP="002B1AA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1AAB" w:rsidRDefault="002B1AAB">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1AAB" w:rsidRDefault="002B1AAB">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a"/>
      <w:tblW w:w="0" w:type="auto"/>
      <w:tblBorders>
        <w:left w:val="none" w:sz="0" w:space="0" w:color="auto"/>
        <w:bottom w:val="none" w:sz="0" w:space="0" w:color="auto"/>
        <w:right w:val="none" w:sz="0" w:space="0" w:color="auto"/>
        <w:insideV w:val="none" w:sz="0" w:space="0" w:color="auto"/>
      </w:tblBorders>
      <w:tblLook w:val="04A0"/>
    </w:tblPr>
    <w:tblGrid>
      <w:gridCol w:w="2286"/>
      <w:gridCol w:w="7260"/>
    </w:tblGrid>
    <w:tr w:rsidR="002B1AAB" w:rsidTr="002B1AAB">
      <w:tc>
        <w:tcPr>
          <w:tcW w:w="1800" w:type="dxa"/>
          <w:shd w:val="clear" w:color="auto" w:fill="auto"/>
          <w:vAlign w:val="center"/>
        </w:tcPr>
        <w:p w:rsidR="002B1AAB" w:rsidRDefault="002B1AAB">
          <w:pPr>
            <w:pStyle w:val="a7"/>
            <w:ind w:firstLine="0"/>
          </w:pPr>
          <w:r>
            <w:rPr>
              <w:noProof/>
              <w:lang w:eastAsia="ru-RU"/>
            </w:rPr>
            <w:drawing>
              <wp:inline distT="0" distB="0" distL="0" distR="0">
                <wp:extent cx="1292352" cy="390144"/>
                <wp:effectExtent l="19050" t="0" r="3048" b="0"/>
                <wp:docPr id="175" name="Рисунок 1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92352" cy="390144"/>
                        </a:xfrm>
                        <a:prstGeom prst="rect">
                          <a:avLst/>
                        </a:prstGeom>
                      </pic:spPr>
                    </pic:pic>
                  </a:graphicData>
                </a:graphic>
              </wp:inline>
            </w:drawing>
          </w:r>
        </w:p>
      </w:tc>
      <w:tc>
        <w:tcPr>
          <w:tcW w:w="7746" w:type="dxa"/>
          <w:shd w:val="clear" w:color="auto" w:fill="auto"/>
          <w:vAlign w:val="center"/>
        </w:tcPr>
        <w:p w:rsidR="002B1AAB" w:rsidRDefault="002B1AAB">
          <w:pPr>
            <w:pStyle w:val="a7"/>
            <w:ind w:firstLine="0"/>
            <w:rPr>
              <w:i/>
              <w:sz w:val="24"/>
            </w:rPr>
          </w:pPr>
          <w:r>
            <w:rPr>
              <w:i/>
              <w:sz w:val="24"/>
            </w:rPr>
            <w:t>Официальная правовая информация</w:t>
          </w:r>
        </w:p>
        <w:p w:rsidR="002B1AAB" w:rsidRDefault="002B1AAB">
          <w:pPr>
            <w:pStyle w:val="a7"/>
            <w:ind w:firstLine="0"/>
            <w:rPr>
              <w:i/>
              <w:sz w:val="24"/>
            </w:rPr>
          </w:pPr>
          <w:r>
            <w:rPr>
              <w:i/>
              <w:sz w:val="24"/>
            </w:rPr>
            <w:t>Информационно-поисковая система "ЭТАЛОН", 11.08.2022</w:t>
          </w:r>
        </w:p>
        <w:p w:rsidR="002B1AAB" w:rsidRPr="002B1AAB" w:rsidRDefault="002B1AAB">
          <w:pPr>
            <w:pStyle w:val="a7"/>
            <w:ind w:firstLine="0"/>
            <w:rPr>
              <w:i/>
              <w:sz w:val="24"/>
            </w:rPr>
          </w:pPr>
          <w:r>
            <w:rPr>
              <w:i/>
              <w:sz w:val="24"/>
            </w:rPr>
            <w:t>Национальный центр правовой информации Республики Беларусь</w:t>
          </w:r>
        </w:p>
      </w:tc>
    </w:tr>
  </w:tbl>
  <w:p w:rsidR="002B1AAB" w:rsidRDefault="002B1AAB">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21F5" w:rsidRDefault="004021F5" w:rsidP="002B1AAB">
      <w:r>
        <w:separator/>
      </w:r>
    </w:p>
  </w:footnote>
  <w:footnote w:type="continuationSeparator" w:id="0">
    <w:p w:rsidR="004021F5" w:rsidRDefault="004021F5" w:rsidP="002B1AA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1AAB" w:rsidRDefault="002B1AAB" w:rsidP="00327279">
    <w:pPr>
      <w:pStyle w:val="a5"/>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2B1AAB" w:rsidRDefault="002B1AAB">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1AAB" w:rsidRPr="002B1AAB" w:rsidRDefault="002B1AAB" w:rsidP="00327279">
    <w:pPr>
      <w:pStyle w:val="a5"/>
      <w:framePr w:wrap="around" w:vAnchor="text" w:hAnchor="margin" w:xAlign="center" w:y="1"/>
      <w:rPr>
        <w:rStyle w:val="a9"/>
        <w:sz w:val="24"/>
      </w:rPr>
    </w:pPr>
    <w:r w:rsidRPr="002B1AAB">
      <w:rPr>
        <w:rStyle w:val="a9"/>
        <w:sz w:val="24"/>
      </w:rPr>
      <w:fldChar w:fldCharType="begin"/>
    </w:r>
    <w:r w:rsidRPr="002B1AAB">
      <w:rPr>
        <w:rStyle w:val="a9"/>
        <w:sz w:val="24"/>
      </w:rPr>
      <w:instrText xml:space="preserve">PAGE  </w:instrText>
    </w:r>
    <w:r w:rsidRPr="002B1AAB">
      <w:rPr>
        <w:rStyle w:val="a9"/>
        <w:sz w:val="24"/>
      </w:rPr>
      <w:fldChar w:fldCharType="separate"/>
    </w:r>
    <w:r>
      <w:rPr>
        <w:rStyle w:val="a9"/>
        <w:noProof/>
        <w:sz w:val="24"/>
      </w:rPr>
      <w:t>2</w:t>
    </w:r>
    <w:r w:rsidRPr="002B1AAB">
      <w:rPr>
        <w:rStyle w:val="a9"/>
        <w:sz w:val="24"/>
      </w:rPr>
      <w:fldChar w:fldCharType="end"/>
    </w:r>
  </w:p>
  <w:p w:rsidR="002B1AAB" w:rsidRPr="002B1AAB" w:rsidRDefault="002B1AAB">
    <w:pPr>
      <w:pStyle w:val="a5"/>
      <w:rPr>
        <w:sz w:val="24"/>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1AAB" w:rsidRDefault="002B1AAB">
    <w:pPr>
      <w:pStyle w:val="a5"/>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3"/>
  <w:revisionView w:markup="0"/>
  <w:defaultTabStop w:val="708"/>
  <w:drawingGridHorizontalSpacing w:val="140"/>
  <w:displayHorizontalDrawingGridEvery w:val="2"/>
  <w:displayVerticalDrawingGridEvery w:val="2"/>
  <w:characterSpacingControl w:val="doNotCompress"/>
  <w:hdrShapeDefaults>
    <o:shapedefaults v:ext="edit" spidmax="3074"/>
  </w:hdrShapeDefaults>
  <w:footnotePr>
    <w:footnote w:id="-1"/>
    <w:footnote w:id="0"/>
  </w:footnotePr>
  <w:endnotePr>
    <w:endnote w:id="-1"/>
    <w:endnote w:id="0"/>
  </w:endnotePr>
  <w:compat/>
  <w:rsids>
    <w:rsidRoot w:val="002B1AAB"/>
    <w:rsid w:val="000007C1"/>
    <w:rsid w:val="0000117C"/>
    <w:rsid w:val="00001BA3"/>
    <w:rsid w:val="000028E9"/>
    <w:rsid w:val="00002D53"/>
    <w:rsid w:val="00002F6B"/>
    <w:rsid w:val="0000385B"/>
    <w:rsid w:val="00004D53"/>
    <w:rsid w:val="00005A7B"/>
    <w:rsid w:val="00006227"/>
    <w:rsid w:val="00006739"/>
    <w:rsid w:val="00010268"/>
    <w:rsid w:val="0001117E"/>
    <w:rsid w:val="00011750"/>
    <w:rsid w:val="000123BC"/>
    <w:rsid w:val="00013057"/>
    <w:rsid w:val="00016E70"/>
    <w:rsid w:val="0001708D"/>
    <w:rsid w:val="00020993"/>
    <w:rsid w:val="00023206"/>
    <w:rsid w:val="00024F65"/>
    <w:rsid w:val="00025CA0"/>
    <w:rsid w:val="00027234"/>
    <w:rsid w:val="00031D82"/>
    <w:rsid w:val="00031DEC"/>
    <w:rsid w:val="000325BA"/>
    <w:rsid w:val="00034C0C"/>
    <w:rsid w:val="00036691"/>
    <w:rsid w:val="00041C5B"/>
    <w:rsid w:val="00042C4C"/>
    <w:rsid w:val="00044733"/>
    <w:rsid w:val="000502BA"/>
    <w:rsid w:val="000507AC"/>
    <w:rsid w:val="00050E63"/>
    <w:rsid w:val="00052B5B"/>
    <w:rsid w:val="00052C11"/>
    <w:rsid w:val="0005465B"/>
    <w:rsid w:val="00054E72"/>
    <w:rsid w:val="00055611"/>
    <w:rsid w:val="000604F6"/>
    <w:rsid w:val="00062823"/>
    <w:rsid w:val="00064A33"/>
    <w:rsid w:val="000664F2"/>
    <w:rsid w:val="00067430"/>
    <w:rsid w:val="000678FE"/>
    <w:rsid w:val="00070299"/>
    <w:rsid w:val="00070DE0"/>
    <w:rsid w:val="00074AAD"/>
    <w:rsid w:val="000752CF"/>
    <w:rsid w:val="000756D3"/>
    <w:rsid w:val="00075E9B"/>
    <w:rsid w:val="00075F88"/>
    <w:rsid w:val="00077523"/>
    <w:rsid w:val="00077F6A"/>
    <w:rsid w:val="000811F1"/>
    <w:rsid w:val="000841D5"/>
    <w:rsid w:val="0008586F"/>
    <w:rsid w:val="00086808"/>
    <w:rsid w:val="00086E75"/>
    <w:rsid w:val="00087000"/>
    <w:rsid w:val="00087502"/>
    <w:rsid w:val="00087DCE"/>
    <w:rsid w:val="000908E6"/>
    <w:rsid w:val="000926D7"/>
    <w:rsid w:val="0009318A"/>
    <w:rsid w:val="000935AF"/>
    <w:rsid w:val="00094374"/>
    <w:rsid w:val="000A09E4"/>
    <w:rsid w:val="000A2470"/>
    <w:rsid w:val="000A4262"/>
    <w:rsid w:val="000A5C9F"/>
    <w:rsid w:val="000A5FF3"/>
    <w:rsid w:val="000A6FF3"/>
    <w:rsid w:val="000A790D"/>
    <w:rsid w:val="000B1931"/>
    <w:rsid w:val="000B2820"/>
    <w:rsid w:val="000B4833"/>
    <w:rsid w:val="000B4AAA"/>
    <w:rsid w:val="000B70EF"/>
    <w:rsid w:val="000C2665"/>
    <w:rsid w:val="000C37F2"/>
    <w:rsid w:val="000C488D"/>
    <w:rsid w:val="000C4CA4"/>
    <w:rsid w:val="000C55CD"/>
    <w:rsid w:val="000C6EE7"/>
    <w:rsid w:val="000C6FC9"/>
    <w:rsid w:val="000C7E37"/>
    <w:rsid w:val="000D284D"/>
    <w:rsid w:val="000D2C55"/>
    <w:rsid w:val="000D3ED7"/>
    <w:rsid w:val="000D405C"/>
    <w:rsid w:val="000D4AEA"/>
    <w:rsid w:val="000D5316"/>
    <w:rsid w:val="000D5FFE"/>
    <w:rsid w:val="000D6187"/>
    <w:rsid w:val="000D62E3"/>
    <w:rsid w:val="000D69DB"/>
    <w:rsid w:val="000D6C82"/>
    <w:rsid w:val="000D7733"/>
    <w:rsid w:val="000E16CB"/>
    <w:rsid w:val="000E29D1"/>
    <w:rsid w:val="000E2EB8"/>
    <w:rsid w:val="000E3FFA"/>
    <w:rsid w:val="000E4CF3"/>
    <w:rsid w:val="000E4F29"/>
    <w:rsid w:val="000E5DB1"/>
    <w:rsid w:val="000E675D"/>
    <w:rsid w:val="000E6B1F"/>
    <w:rsid w:val="000E723C"/>
    <w:rsid w:val="000F2EDE"/>
    <w:rsid w:val="000F35A1"/>
    <w:rsid w:val="000F39F7"/>
    <w:rsid w:val="000F3E17"/>
    <w:rsid w:val="000F5E03"/>
    <w:rsid w:val="000F64B8"/>
    <w:rsid w:val="000F70BF"/>
    <w:rsid w:val="00101C0C"/>
    <w:rsid w:val="001033EF"/>
    <w:rsid w:val="00103B92"/>
    <w:rsid w:val="00104ED2"/>
    <w:rsid w:val="00104FAB"/>
    <w:rsid w:val="0010521B"/>
    <w:rsid w:val="00106F8D"/>
    <w:rsid w:val="001074D0"/>
    <w:rsid w:val="00107766"/>
    <w:rsid w:val="001115F1"/>
    <w:rsid w:val="00112844"/>
    <w:rsid w:val="00114B9B"/>
    <w:rsid w:val="0012046B"/>
    <w:rsid w:val="00120C7B"/>
    <w:rsid w:val="00122ABA"/>
    <w:rsid w:val="00124977"/>
    <w:rsid w:val="001265A3"/>
    <w:rsid w:val="00127E0A"/>
    <w:rsid w:val="00130260"/>
    <w:rsid w:val="00130CE2"/>
    <w:rsid w:val="00133519"/>
    <w:rsid w:val="00133A78"/>
    <w:rsid w:val="00133BA2"/>
    <w:rsid w:val="00135260"/>
    <w:rsid w:val="00136000"/>
    <w:rsid w:val="001368FE"/>
    <w:rsid w:val="00137B5B"/>
    <w:rsid w:val="00137E52"/>
    <w:rsid w:val="00141564"/>
    <w:rsid w:val="00141772"/>
    <w:rsid w:val="001469FF"/>
    <w:rsid w:val="00152B16"/>
    <w:rsid w:val="00153410"/>
    <w:rsid w:val="00154F68"/>
    <w:rsid w:val="0015502E"/>
    <w:rsid w:val="00156012"/>
    <w:rsid w:val="00156C76"/>
    <w:rsid w:val="00160218"/>
    <w:rsid w:val="00163870"/>
    <w:rsid w:val="001640C4"/>
    <w:rsid w:val="00164897"/>
    <w:rsid w:val="0016648B"/>
    <w:rsid w:val="00166F90"/>
    <w:rsid w:val="00170B98"/>
    <w:rsid w:val="00170C0A"/>
    <w:rsid w:val="00172850"/>
    <w:rsid w:val="00175131"/>
    <w:rsid w:val="0017552F"/>
    <w:rsid w:val="0017598F"/>
    <w:rsid w:val="001771AD"/>
    <w:rsid w:val="00177412"/>
    <w:rsid w:val="00180902"/>
    <w:rsid w:val="0018098B"/>
    <w:rsid w:val="001826D6"/>
    <w:rsid w:val="00184D2A"/>
    <w:rsid w:val="0018640B"/>
    <w:rsid w:val="001905AC"/>
    <w:rsid w:val="00190975"/>
    <w:rsid w:val="00190996"/>
    <w:rsid w:val="00192DCB"/>
    <w:rsid w:val="001930B5"/>
    <w:rsid w:val="001958C4"/>
    <w:rsid w:val="00195A2E"/>
    <w:rsid w:val="00195FA6"/>
    <w:rsid w:val="00196AF7"/>
    <w:rsid w:val="00197B5F"/>
    <w:rsid w:val="00197F84"/>
    <w:rsid w:val="001A0B14"/>
    <w:rsid w:val="001A10A3"/>
    <w:rsid w:val="001A35EC"/>
    <w:rsid w:val="001A4CEF"/>
    <w:rsid w:val="001A5F30"/>
    <w:rsid w:val="001A6F2C"/>
    <w:rsid w:val="001A7CC6"/>
    <w:rsid w:val="001B1C4C"/>
    <w:rsid w:val="001B247A"/>
    <w:rsid w:val="001B41CB"/>
    <w:rsid w:val="001B4534"/>
    <w:rsid w:val="001B56A3"/>
    <w:rsid w:val="001B63DB"/>
    <w:rsid w:val="001C006A"/>
    <w:rsid w:val="001C012A"/>
    <w:rsid w:val="001C0407"/>
    <w:rsid w:val="001C0FA8"/>
    <w:rsid w:val="001C1AF3"/>
    <w:rsid w:val="001C1C64"/>
    <w:rsid w:val="001C1E9F"/>
    <w:rsid w:val="001C254F"/>
    <w:rsid w:val="001C41ED"/>
    <w:rsid w:val="001C5333"/>
    <w:rsid w:val="001C5928"/>
    <w:rsid w:val="001C6FDA"/>
    <w:rsid w:val="001D05B1"/>
    <w:rsid w:val="001D089A"/>
    <w:rsid w:val="001D134C"/>
    <w:rsid w:val="001D1A78"/>
    <w:rsid w:val="001D446B"/>
    <w:rsid w:val="001D6522"/>
    <w:rsid w:val="001D746B"/>
    <w:rsid w:val="001D7A2A"/>
    <w:rsid w:val="001E0BAC"/>
    <w:rsid w:val="001E1055"/>
    <w:rsid w:val="001E255B"/>
    <w:rsid w:val="001E5D5E"/>
    <w:rsid w:val="001E6F2E"/>
    <w:rsid w:val="001F017A"/>
    <w:rsid w:val="001F01AE"/>
    <w:rsid w:val="001F0995"/>
    <w:rsid w:val="001F15A0"/>
    <w:rsid w:val="001F1D15"/>
    <w:rsid w:val="001F1D9A"/>
    <w:rsid w:val="001F2E85"/>
    <w:rsid w:val="001F2F1A"/>
    <w:rsid w:val="001F3A86"/>
    <w:rsid w:val="001F4550"/>
    <w:rsid w:val="00202B3D"/>
    <w:rsid w:val="00203939"/>
    <w:rsid w:val="00210AF0"/>
    <w:rsid w:val="00210CB2"/>
    <w:rsid w:val="00211B66"/>
    <w:rsid w:val="0021216C"/>
    <w:rsid w:val="0021349C"/>
    <w:rsid w:val="002140DA"/>
    <w:rsid w:val="00214516"/>
    <w:rsid w:val="00214A23"/>
    <w:rsid w:val="00216F20"/>
    <w:rsid w:val="0021761B"/>
    <w:rsid w:val="002200DE"/>
    <w:rsid w:val="00220E1B"/>
    <w:rsid w:val="0022235E"/>
    <w:rsid w:val="00222D45"/>
    <w:rsid w:val="00224198"/>
    <w:rsid w:val="00224820"/>
    <w:rsid w:val="00225A3C"/>
    <w:rsid w:val="00226E4C"/>
    <w:rsid w:val="00227603"/>
    <w:rsid w:val="002303E0"/>
    <w:rsid w:val="00230720"/>
    <w:rsid w:val="002313A4"/>
    <w:rsid w:val="002316B4"/>
    <w:rsid w:val="0023442E"/>
    <w:rsid w:val="00234C12"/>
    <w:rsid w:val="00235946"/>
    <w:rsid w:val="00236FDE"/>
    <w:rsid w:val="00236FF0"/>
    <w:rsid w:val="00237B95"/>
    <w:rsid w:val="00237CA4"/>
    <w:rsid w:val="00244524"/>
    <w:rsid w:val="00246135"/>
    <w:rsid w:val="002461C4"/>
    <w:rsid w:val="002466A7"/>
    <w:rsid w:val="00246B2F"/>
    <w:rsid w:val="00246F14"/>
    <w:rsid w:val="00250E4D"/>
    <w:rsid w:val="0025119B"/>
    <w:rsid w:val="00251AF5"/>
    <w:rsid w:val="00251EEA"/>
    <w:rsid w:val="002523EB"/>
    <w:rsid w:val="002528FD"/>
    <w:rsid w:val="00252923"/>
    <w:rsid w:val="00252B4A"/>
    <w:rsid w:val="0025312B"/>
    <w:rsid w:val="00253433"/>
    <w:rsid w:val="00255035"/>
    <w:rsid w:val="00255BD0"/>
    <w:rsid w:val="00255FE9"/>
    <w:rsid w:val="00256104"/>
    <w:rsid w:val="00256461"/>
    <w:rsid w:val="002569E3"/>
    <w:rsid w:val="002570D7"/>
    <w:rsid w:val="002603AA"/>
    <w:rsid w:val="0026090E"/>
    <w:rsid w:val="00263382"/>
    <w:rsid w:val="002636E3"/>
    <w:rsid w:val="0026387D"/>
    <w:rsid w:val="002643D4"/>
    <w:rsid w:val="00264DCE"/>
    <w:rsid w:val="00264FF4"/>
    <w:rsid w:val="00266E22"/>
    <w:rsid w:val="00267E81"/>
    <w:rsid w:val="00270288"/>
    <w:rsid w:val="00272145"/>
    <w:rsid w:val="00272C85"/>
    <w:rsid w:val="00274794"/>
    <w:rsid w:val="00274808"/>
    <w:rsid w:val="00277962"/>
    <w:rsid w:val="00280EDD"/>
    <w:rsid w:val="00281C8C"/>
    <w:rsid w:val="002879D9"/>
    <w:rsid w:val="002922E3"/>
    <w:rsid w:val="002928FE"/>
    <w:rsid w:val="00294181"/>
    <w:rsid w:val="00294457"/>
    <w:rsid w:val="002957AB"/>
    <w:rsid w:val="00296286"/>
    <w:rsid w:val="00296567"/>
    <w:rsid w:val="0029785C"/>
    <w:rsid w:val="002A32C8"/>
    <w:rsid w:val="002A4E4F"/>
    <w:rsid w:val="002A5162"/>
    <w:rsid w:val="002A6414"/>
    <w:rsid w:val="002B0F9F"/>
    <w:rsid w:val="002B1AAB"/>
    <w:rsid w:val="002B1C38"/>
    <w:rsid w:val="002B2D78"/>
    <w:rsid w:val="002B3CCD"/>
    <w:rsid w:val="002B4F46"/>
    <w:rsid w:val="002B54E0"/>
    <w:rsid w:val="002B7302"/>
    <w:rsid w:val="002B755D"/>
    <w:rsid w:val="002B76BC"/>
    <w:rsid w:val="002B7972"/>
    <w:rsid w:val="002C1E99"/>
    <w:rsid w:val="002C224D"/>
    <w:rsid w:val="002C37D2"/>
    <w:rsid w:val="002C4208"/>
    <w:rsid w:val="002C4242"/>
    <w:rsid w:val="002C4696"/>
    <w:rsid w:val="002C5435"/>
    <w:rsid w:val="002C5B87"/>
    <w:rsid w:val="002C60C9"/>
    <w:rsid w:val="002C67E3"/>
    <w:rsid w:val="002C6D37"/>
    <w:rsid w:val="002C6D39"/>
    <w:rsid w:val="002D0DF9"/>
    <w:rsid w:val="002D20EC"/>
    <w:rsid w:val="002D220F"/>
    <w:rsid w:val="002D393B"/>
    <w:rsid w:val="002D5596"/>
    <w:rsid w:val="002D5FE0"/>
    <w:rsid w:val="002E179F"/>
    <w:rsid w:val="002E1CF1"/>
    <w:rsid w:val="002E29C4"/>
    <w:rsid w:val="002E2BC6"/>
    <w:rsid w:val="002E4376"/>
    <w:rsid w:val="002E545A"/>
    <w:rsid w:val="002E5A8D"/>
    <w:rsid w:val="002F0A61"/>
    <w:rsid w:val="002F2028"/>
    <w:rsid w:val="002F47D7"/>
    <w:rsid w:val="002F4CFF"/>
    <w:rsid w:val="002F5FBA"/>
    <w:rsid w:val="002F6D12"/>
    <w:rsid w:val="003002B6"/>
    <w:rsid w:val="003009EF"/>
    <w:rsid w:val="0030356C"/>
    <w:rsid w:val="00303A8C"/>
    <w:rsid w:val="00303CE5"/>
    <w:rsid w:val="003066F0"/>
    <w:rsid w:val="003071E6"/>
    <w:rsid w:val="00307BD0"/>
    <w:rsid w:val="0031069F"/>
    <w:rsid w:val="0031099D"/>
    <w:rsid w:val="003111B2"/>
    <w:rsid w:val="00311736"/>
    <w:rsid w:val="003117D6"/>
    <w:rsid w:val="00311840"/>
    <w:rsid w:val="003121F0"/>
    <w:rsid w:val="0031295C"/>
    <w:rsid w:val="00313821"/>
    <w:rsid w:val="00315BF9"/>
    <w:rsid w:val="00320250"/>
    <w:rsid w:val="00320B4E"/>
    <w:rsid w:val="0032115D"/>
    <w:rsid w:val="003236B6"/>
    <w:rsid w:val="003246EE"/>
    <w:rsid w:val="003265BC"/>
    <w:rsid w:val="00326726"/>
    <w:rsid w:val="0032702C"/>
    <w:rsid w:val="00331E86"/>
    <w:rsid w:val="003326CF"/>
    <w:rsid w:val="00332B69"/>
    <w:rsid w:val="003337D0"/>
    <w:rsid w:val="00333B85"/>
    <w:rsid w:val="0033440E"/>
    <w:rsid w:val="00334703"/>
    <w:rsid w:val="00334F60"/>
    <w:rsid w:val="00335571"/>
    <w:rsid w:val="0033599A"/>
    <w:rsid w:val="00336538"/>
    <w:rsid w:val="003405F8"/>
    <w:rsid w:val="00342287"/>
    <w:rsid w:val="00344772"/>
    <w:rsid w:val="003477AD"/>
    <w:rsid w:val="00350176"/>
    <w:rsid w:val="00352210"/>
    <w:rsid w:val="00353107"/>
    <w:rsid w:val="003543FD"/>
    <w:rsid w:val="00354A04"/>
    <w:rsid w:val="00354E57"/>
    <w:rsid w:val="00356797"/>
    <w:rsid w:val="003608A2"/>
    <w:rsid w:val="003623C4"/>
    <w:rsid w:val="003628DE"/>
    <w:rsid w:val="00362F6B"/>
    <w:rsid w:val="003646CB"/>
    <w:rsid w:val="00365AE3"/>
    <w:rsid w:val="00367F17"/>
    <w:rsid w:val="00370DB7"/>
    <w:rsid w:val="00371BD2"/>
    <w:rsid w:val="00371E51"/>
    <w:rsid w:val="00372638"/>
    <w:rsid w:val="00372EFD"/>
    <w:rsid w:val="00375A96"/>
    <w:rsid w:val="00375AB7"/>
    <w:rsid w:val="003768D1"/>
    <w:rsid w:val="003770B7"/>
    <w:rsid w:val="00377388"/>
    <w:rsid w:val="0037770E"/>
    <w:rsid w:val="00380588"/>
    <w:rsid w:val="003812D9"/>
    <w:rsid w:val="00381EB8"/>
    <w:rsid w:val="00383961"/>
    <w:rsid w:val="00384261"/>
    <w:rsid w:val="0038444E"/>
    <w:rsid w:val="00386E3B"/>
    <w:rsid w:val="00386F2A"/>
    <w:rsid w:val="00387FC8"/>
    <w:rsid w:val="003901E7"/>
    <w:rsid w:val="003906F9"/>
    <w:rsid w:val="00394E2A"/>
    <w:rsid w:val="003953B0"/>
    <w:rsid w:val="00395AFC"/>
    <w:rsid w:val="00396205"/>
    <w:rsid w:val="00397655"/>
    <w:rsid w:val="003A1243"/>
    <w:rsid w:val="003A14C7"/>
    <w:rsid w:val="003A2FD3"/>
    <w:rsid w:val="003A322F"/>
    <w:rsid w:val="003A4083"/>
    <w:rsid w:val="003A750A"/>
    <w:rsid w:val="003A7BCD"/>
    <w:rsid w:val="003B1E68"/>
    <w:rsid w:val="003B29B5"/>
    <w:rsid w:val="003B34FF"/>
    <w:rsid w:val="003B4CD2"/>
    <w:rsid w:val="003B6056"/>
    <w:rsid w:val="003C1559"/>
    <w:rsid w:val="003C195A"/>
    <w:rsid w:val="003C33F3"/>
    <w:rsid w:val="003C52AE"/>
    <w:rsid w:val="003C5F4D"/>
    <w:rsid w:val="003D07E8"/>
    <w:rsid w:val="003D48A1"/>
    <w:rsid w:val="003D4F42"/>
    <w:rsid w:val="003D63ED"/>
    <w:rsid w:val="003D6C2E"/>
    <w:rsid w:val="003E10AF"/>
    <w:rsid w:val="003E2D97"/>
    <w:rsid w:val="003E4D92"/>
    <w:rsid w:val="003E4F5E"/>
    <w:rsid w:val="003E665B"/>
    <w:rsid w:val="003F0314"/>
    <w:rsid w:val="003F1F05"/>
    <w:rsid w:val="003F2E53"/>
    <w:rsid w:val="003F311B"/>
    <w:rsid w:val="003F32EA"/>
    <w:rsid w:val="003F6B99"/>
    <w:rsid w:val="0040059C"/>
    <w:rsid w:val="00400BAF"/>
    <w:rsid w:val="004011B3"/>
    <w:rsid w:val="00401F06"/>
    <w:rsid w:val="004021F5"/>
    <w:rsid w:val="0040281A"/>
    <w:rsid w:val="004029C9"/>
    <w:rsid w:val="004036CD"/>
    <w:rsid w:val="00403CFC"/>
    <w:rsid w:val="00403F02"/>
    <w:rsid w:val="00405F7D"/>
    <w:rsid w:val="00407B10"/>
    <w:rsid w:val="0041004D"/>
    <w:rsid w:val="00410D2C"/>
    <w:rsid w:val="00411FBA"/>
    <w:rsid w:val="004153CD"/>
    <w:rsid w:val="00415475"/>
    <w:rsid w:val="0041691A"/>
    <w:rsid w:val="00416D64"/>
    <w:rsid w:val="00416EDA"/>
    <w:rsid w:val="004171AE"/>
    <w:rsid w:val="00417B4E"/>
    <w:rsid w:val="00420459"/>
    <w:rsid w:val="00420F14"/>
    <w:rsid w:val="0042122B"/>
    <w:rsid w:val="004252F0"/>
    <w:rsid w:val="004258CC"/>
    <w:rsid w:val="00427ECA"/>
    <w:rsid w:val="004323E7"/>
    <w:rsid w:val="0043243C"/>
    <w:rsid w:val="00432D66"/>
    <w:rsid w:val="00433E60"/>
    <w:rsid w:val="00435439"/>
    <w:rsid w:val="004413BF"/>
    <w:rsid w:val="004417D8"/>
    <w:rsid w:val="0044274F"/>
    <w:rsid w:val="0044288D"/>
    <w:rsid w:val="00443F1F"/>
    <w:rsid w:val="00444B0F"/>
    <w:rsid w:val="004465E6"/>
    <w:rsid w:val="0044680E"/>
    <w:rsid w:val="00447BF7"/>
    <w:rsid w:val="00447FAE"/>
    <w:rsid w:val="00452CF0"/>
    <w:rsid w:val="00453715"/>
    <w:rsid w:val="00453B13"/>
    <w:rsid w:val="00453E82"/>
    <w:rsid w:val="00454406"/>
    <w:rsid w:val="00454930"/>
    <w:rsid w:val="00455994"/>
    <w:rsid w:val="00455C0C"/>
    <w:rsid w:val="00456432"/>
    <w:rsid w:val="00456865"/>
    <w:rsid w:val="0045785C"/>
    <w:rsid w:val="004609E5"/>
    <w:rsid w:val="00460F7D"/>
    <w:rsid w:val="00461F32"/>
    <w:rsid w:val="00463598"/>
    <w:rsid w:val="00463D31"/>
    <w:rsid w:val="00463E26"/>
    <w:rsid w:val="004640B2"/>
    <w:rsid w:val="0046513A"/>
    <w:rsid w:val="0046601A"/>
    <w:rsid w:val="004660BE"/>
    <w:rsid w:val="0046678E"/>
    <w:rsid w:val="004669F3"/>
    <w:rsid w:val="00477D70"/>
    <w:rsid w:val="00480573"/>
    <w:rsid w:val="004824B4"/>
    <w:rsid w:val="00484096"/>
    <w:rsid w:val="004840A8"/>
    <w:rsid w:val="00485043"/>
    <w:rsid w:val="00485481"/>
    <w:rsid w:val="00490170"/>
    <w:rsid w:val="00490E17"/>
    <w:rsid w:val="004912BF"/>
    <w:rsid w:val="00491CFD"/>
    <w:rsid w:val="00492A7F"/>
    <w:rsid w:val="00493A1C"/>
    <w:rsid w:val="00495687"/>
    <w:rsid w:val="00496B7D"/>
    <w:rsid w:val="004A23C4"/>
    <w:rsid w:val="004A3063"/>
    <w:rsid w:val="004A4F0B"/>
    <w:rsid w:val="004A6A70"/>
    <w:rsid w:val="004A6F8D"/>
    <w:rsid w:val="004B1461"/>
    <w:rsid w:val="004B3DD5"/>
    <w:rsid w:val="004B49B1"/>
    <w:rsid w:val="004B50A9"/>
    <w:rsid w:val="004B59EE"/>
    <w:rsid w:val="004B759A"/>
    <w:rsid w:val="004C12A8"/>
    <w:rsid w:val="004C1DF8"/>
    <w:rsid w:val="004C2D54"/>
    <w:rsid w:val="004C367D"/>
    <w:rsid w:val="004C5DB1"/>
    <w:rsid w:val="004C64F2"/>
    <w:rsid w:val="004C773D"/>
    <w:rsid w:val="004C7F08"/>
    <w:rsid w:val="004D008C"/>
    <w:rsid w:val="004D1D77"/>
    <w:rsid w:val="004D3859"/>
    <w:rsid w:val="004D45BE"/>
    <w:rsid w:val="004D6522"/>
    <w:rsid w:val="004D7101"/>
    <w:rsid w:val="004D7E54"/>
    <w:rsid w:val="004E05AB"/>
    <w:rsid w:val="004E1E01"/>
    <w:rsid w:val="004E2638"/>
    <w:rsid w:val="004E2A95"/>
    <w:rsid w:val="004E3963"/>
    <w:rsid w:val="004E398D"/>
    <w:rsid w:val="004E4A97"/>
    <w:rsid w:val="004E653C"/>
    <w:rsid w:val="004E6F23"/>
    <w:rsid w:val="004E7864"/>
    <w:rsid w:val="004F0F4B"/>
    <w:rsid w:val="004F110B"/>
    <w:rsid w:val="004F22FD"/>
    <w:rsid w:val="004F4A03"/>
    <w:rsid w:val="004F5D27"/>
    <w:rsid w:val="004F73B9"/>
    <w:rsid w:val="00501C8E"/>
    <w:rsid w:val="005066BE"/>
    <w:rsid w:val="00507305"/>
    <w:rsid w:val="005077A2"/>
    <w:rsid w:val="00510A6A"/>
    <w:rsid w:val="00511292"/>
    <w:rsid w:val="00511E7C"/>
    <w:rsid w:val="005129DF"/>
    <w:rsid w:val="0051333E"/>
    <w:rsid w:val="00514006"/>
    <w:rsid w:val="00514F6D"/>
    <w:rsid w:val="00520C62"/>
    <w:rsid w:val="005218F4"/>
    <w:rsid w:val="005222CC"/>
    <w:rsid w:val="0052461A"/>
    <w:rsid w:val="00524F36"/>
    <w:rsid w:val="00525709"/>
    <w:rsid w:val="00527340"/>
    <w:rsid w:val="00527363"/>
    <w:rsid w:val="00532818"/>
    <w:rsid w:val="00532EB0"/>
    <w:rsid w:val="0053357E"/>
    <w:rsid w:val="0053394A"/>
    <w:rsid w:val="005348CF"/>
    <w:rsid w:val="00535C2D"/>
    <w:rsid w:val="005370AE"/>
    <w:rsid w:val="005403A8"/>
    <w:rsid w:val="005427C5"/>
    <w:rsid w:val="00544BF6"/>
    <w:rsid w:val="0054605F"/>
    <w:rsid w:val="0054764D"/>
    <w:rsid w:val="00547DE7"/>
    <w:rsid w:val="00550050"/>
    <w:rsid w:val="005510CC"/>
    <w:rsid w:val="00554357"/>
    <w:rsid w:val="00554AB5"/>
    <w:rsid w:val="00555595"/>
    <w:rsid w:val="00556C1E"/>
    <w:rsid w:val="00557DA0"/>
    <w:rsid w:val="005605C3"/>
    <w:rsid w:val="0056072D"/>
    <w:rsid w:val="005618D5"/>
    <w:rsid w:val="00561E0A"/>
    <w:rsid w:val="005621AF"/>
    <w:rsid w:val="00564EA3"/>
    <w:rsid w:val="005650A4"/>
    <w:rsid w:val="005656F3"/>
    <w:rsid w:val="00566FD6"/>
    <w:rsid w:val="00567590"/>
    <w:rsid w:val="00567D1F"/>
    <w:rsid w:val="00570FC2"/>
    <w:rsid w:val="005716FC"/>
    <w:rsid w:val="00571D62"/>
    <w:rsid w:val="005730E7"/>
    <w:rsid w:val="005745F7"/>
    <w:rsid w:val="00574867"/>
    <w:rsid w:val="00574C31"/>
    <w:rsid w:val="00580633"/>
    <w:rsid w:val="005814AE"/>
    <w:rsid w:val="0058226C"/>
    <w:rsid w:val="0058234F"/>
    <w:rsid w:val="00583517"/>
    <w:rsid w:val="00583BCC"/>
    <w:rsid w:val="00584207"/>
    <w:rsid w:val="0059012C"/>
    <w:rsid w:val="00590FC1"/>
    <w:rsid w:val="005945DC"/>
    <w:rsid w:val="005A0B45"/>
    <w:rsid w:val="005A18D0"/>
    <w:rsid w:val="005A3B17"/>
    <w:rsid w:val="005A3E3E"/>
    <w:rsid w:val="005A4EA8"/>
    <w:rsid w:val="005A6AD0"/>
    <w:rsid w:val="005A7812"/>
    <w:rsid w:val="005B06EC"/>
    <w:rsid w:val="005B0B6C"/>
    <w:rsid w:val="005B0F74"/>
    <w:rsid w:val="005B1E8A"/>
    <w:rsid w:val="005B2835"/>
    <w:rsid w:val="005B2FDA"/>
    <w:rsid w:val="005B442C"/>
    <w:rsid w:val="005B5689"/>
    <w:rsid w:val="005B5974"/>
    <w:rsid w:val="005B7B4C"/>
    <w:rsid w:val="005C0DB9"/>
    <w:rsid w:val="005C1715"/>
    <w:rsid w:val="005C1D58"/>
    <w:rsid w:val="005C2411"/>
    <w:rsid w:val="005C3C4B"/>
    <w:rsid w:val="005C416C"/>
    <w:rsid w:val="005C4B41"/>
    <w:rsid w:val="005C5130"/>
    <w:rsid w:val="005C51B7"/>
    <w:rsid w:val="005C5741"/>
    <w:rsid w:val="005C5DB9"/>
    <w:rsid w:val="005C6A29"/>
    <w:rsid w:val="005C758A"/>
    <w:rsid w:val="005C7A91"/>
    <w:rsid w:val="005D1393"/>
    <w:rsid w:val="005D14E6"/>
    <w:rsid w:val="005D185A"/>
    <w:rsid w:val="005D1B67"/>
    <w:rsid w:val="005D213E"/>
    <w:rsid w:val="005D2FDC"/>
    <w:rsid w:val="005D5CA6"/>
    <w:rsid w:val="005D6B92"/>
    <w:rsid w:val="005E0AB2"/>
    <w:rsid w:val="005E1486"/>
    <w:rsid w:val="005E1EA7"/>
    <w:rsid w:val="005E4B39"/>
    <w:rsid w:val="005E51C7"/>
    <w:rsid w:val="005E62D9"/>
    <w:rsid w:val="005E630E"/>
    <w:rsid w:val="005E76F8"/>
    <w:rsid w:val="005F0588"/>
    <w:rsid w:val="005F0D3D"/>
    <w:rsid w:val="005F20AC"/>
    <w:rsid w:val="005F4257"/>
    <w:rsid w:val="005F6461"/>
    <w:rsid w:val="005F69B0"/>
    <w:rsid w:val="005F6B5A"/>
    <w:rsid w:val="006008EC"/>
    <w:rsid w:val="00601943"/>
    <w:rsid w:val="00602A6E"/>
    <w:rsid w:val="00604071"/>
    <w:rsid w:val="006058F4"/>
    <w:rsid w:val="0060722C"/>
    <w:rsid w:val="0061021F"/>
    <w:rsid w:val="00610815"/>
    <w:rsid w:val="0061133F"/>
    <w:rsid w:val="00611F2C"/>
    <w:rsid w:val="00620D2C"/>
    <w:rsid w:val="00622086"/>
    <w:rsid w:val="00622E60"/>
    <w:rsid w:val="006242C1"/>
    <w:rsid w:val="006258F3"/>
    <w:rsid w:val="0062666F"/>
    <w:rsid w:val="00627E66"/>
    <w:rsid w:val="006316C2"/>
    <w:rsid w:val="00631757"/>
    <w:rsid w:val="006407C8"/>
    <w:rsid w:val="00640E8D"/>
    <w:rsid w:val="00641713"/>
    <w:rsid w:val="0064253F"/>
    <w:rsid w:val="00645969"/>
    <w:rsid w:val="00645D0C"/>
    <w:rsid w:val="00645EBD"/>
    <w:rsid w:val="00647A80"/>
    <w:rsid w:val="00650012"/>
    <w:rsid w:val="00650A46"/>
    <w:rsid w:val="00651851"/>
    <w:rsid w:val="00651A22"/>
    <w:rsid w:val="0065326B"/>
    <w:rsid w:val="00653C4A"/>
    <w:rsid w:val="00654021"/>
    <w:rsid w:val="00655AE0"/>
    <w:rsid w:val="00660184"/>
    <w:rsid w:val="00660B1E"/>
    <w:rsid w:val="006612A6"/>
    <w:rsid w:val="00663EF4"/>
    <w:rsid w:val="00666065"/>
    <w:rsid w:val="006666A8"/>
    <w:rsid w:val="006671A8"/>
    <w:rsid w:val="00670761"/>
    <w:rsid w:val="00673637"/>
    <w:rsid w:val="006739BE"/>
    <w:rsid w:val="00674BF5"/>
    <w:rsid w:val="006754DF"/>
    <w:rsid w:val="00675F35"/>
    <w:rsid w:val="00676755"/>
    <w:rsid w:val="00677FEA"/>
    <w:rsid w:val="00680EE9"/>
    <w:rsid w:val="00682B05"/>
    <w:rsid w:val="00684906"/>
    <w:rsid w:val="00684A60"/>
    <w:rsid w:val="00684DE7"/>
    <w:rsid w:val="0068525B"/>
    <w:rsid w:val="00686BCE"/>
    <w:rsid w:val="0069145E"/>
    <w:rsid w:val="0069180A"/>
    <w:rsid w:val="00691ECC"/>
    <w:rsid w:val="00692E8B"/>
    <w:rsid w:val="006934EC"/>
    <w:rsid w:val="00696202"/>
    <w:rsid w:val="00696402"/>
    <w:rsid w:val="006A00EA"/>
    <w:rsid w:val="006A04F3"/>
    <w:rsid w:val="006A1000"/>
    <w:rsid w:val="006A1117"/>
    <w:rsid w:val="006A3BC9"/>
    <w:rsid w:val="006A4729"/>
    <w:rsid w:val="006A4797"/>
    <w:rsid w:val="006A4D03"/>
    <w:rsid w:val="006A4FCC"/>
    <w:rsid w:val="006A6510"/>
    <w:rsid w:val="006A6666"/>
    <w:rsid w:val="006A6778"/>
    <w:rsid w:val="006A7D6B"/>
    <w:rsid w:val="006B03A2"/>
    <w:rsid w:val="006B1358"/>
    <w:rsid w:val="006B25C6"/>
    <w:rsid w:val="006B41AE"/>
    <w:rsid w:val="006C097B"/>
    <w:rsid w:val="006C1126"/>
    <w:rsid w:val="006C2149"/>
    <w:rsid w:val="006C3153"/>
    <w:rsid w:val="006C39BC"/>
    <w:rsid w:val="006C3B1A"/>
    <w:rsid w:val="006C4F98"/>
    <w:rsid w:val="006C640A"/>
    <w:rsid w:val="006D188A"/>
    <w:rsid w:val="006D2FCE"/>
    <w:rsid w:val="006D31FF"/>
    <w:rsid w:val="006D3306"/>
    <w:rsid w:val="006D4772"/>
    <w:rsid w:val="006D6277"/>
    <w:rsid w:val="006D7A34"/>
    <w:rsid w:val="006E200E"/>
    <w:rsid w:val="006E229A"/>
    <w:rsid w:val="006E36AE"/>
    <w:rsid w:val="006E3E9E"/>
    <w:rsid w:val="006E41E9"/>
    <w:rsid w:val="006E41F5"/>
    <w:rsid w:val="006E4FB4"/>
    <w:rsid w:val="006E5CDB"/>
    <w:rsid w:val="006E6720"/>
    <w:rsid w:val="006E6CCF"/>
    <w:rsid w:val="006E7154"/>
    <w:rsid w:val="006E7F8B"/>
    <w:rsid w:val="006F0A86"/>
    <w:rsid w:val="006F0FE6"/>
    <w:rsid w:val="006F2123"/>
    <w:rsid w:val="006F2350"/>
    <w:rsid w:val="006F3CB2"/>
    <w:rsid w:val="006F43D1"/>
    <w:rsid w:val="006F4DBD"/>
    <w:rsid w:val="006F4F00"/>
    <w:rsid w:val="006F5470"/>
    <w:rsid w:val="006F5F0C"/>
    <w:rsid w:val="006F624D"/>
    <w:rsid w:val="006F6CB5"/>
    <w:rsid w:val="006F7DE7"/>
    <w:rsid w:val="00700AB7"/>
    <w:rsid w:val="00701C54"/>
    <w:rsid w:val="00702E23"/>
    <w:rsid w:val="007037D6"/>
    <w:rsid w:val="00703FBB"/>
    <w:rsid w:val="00704777"/>
    <w:rsid w:val="00705F9D"/>
    <w:rsid w:val="00706C81"/>
    <w:rsid w:val="0071008D"/>
    <w:rsid w:val="0071042D"/>
    <w:rsid w:val="00710FE7"/>
    <w:rsid w:val="00713A36"/>
    <w:rsid w:val="00715AB5"/>
    <w:rsid w:val="00715CFA"/>
    <w:rsid w:val="00721249"/>
    <w:rsid w:val="00721625"/>
    <w:rsid w:val="00721857"/>
    <w:rsid w:val="00721FD1"/>
    <w:rsid w:val="00723043"/>
    <w:rsid w:val="0072339F"/>
    <w:rsid w:val="00723FF1"/>
    <w:rsid w:val="00725703"/>
    <w:rsid w:val="00725AB8"/>
    <w:rsid w:val="00727C4E"/>
    <w:rsid w:val="00727EDC"/>
    <w:rsid w:val="00730007"/>
    <w:rsid w:val="00732D0B"/>
    <w:rsid w:val="00732E0E"/>
    <w:rsid w:val="00733558"/>
    <w:rsid w:val="007344CB"/>
    <w:rsid w:val="007347B3"/>
    <w:rsid w:val="00734980"/>
    <w:rsid w:val="007352C4"/>
    <w:rsid w:val="007376F0"/>
    <w:rsid w:val="00740E88"/>
    <w:rsid w:val="007421BF"/>
    <w:rsid w:val="007450A4"/>
    <w:rsid w:val="00747D08"/>
    <w:rsid w:val="0075097B"/>
    <w:rsid w:val="007541F6"/>
    <w:rsid w:val="00754256"/>
    <w:rsid w:val="00754574"/>
    <w:rsid w:val="00755A5E"/>
    <w:rsid w:val="007607E5"/>
    <w:rsid w:val="00761800"/>
    <w:rsid w:val="00764D8A"/>
    <w:rsid w:val="0076570D"/>
    <w:rsid w:val="00765DB0"/>
    <w:rsid w:val="0076757C"/>
    <w:rsid w:val="00767630"/>
    <w:rsid w:val="0076765F"/>
    <w:rsid w:val="007678E4"/>
    <w:rsid w:val="00767ED7"/>
    <w:rsid w:val="00770478"/>
    <w:rsid w:val="007726E6"/>
    <w:rsid w:val="00772A68"/>
    <w:rsid w:val="0077327B"/>
    <w:rsid w:val="007769BE"/>
    <w:rsid w:val="00776C17"/>
    <w:rsid w:val="00777A5C"/>
    <w:rsid w:val="00777DAB"/>
    <w:rsid w:val="007813B4"/>
    <w:rsid w:val="0078155A"/>
    <w:rsid w:val="00782079"/>
    <w:rsid w:val="0078250F"/>
    <w:rsid w:val="00782A2A"/>
    <w:rsid w:val="00782E19"/>
    <w:rsid w:val="0078391B"/>
    <w:rsid w:val="00784D9A"/>
    <w:rsid w:val="00785430"/>
    <w:rsid w:val="00787263"/>
    <w:rsid w:val="00787A77"/>
    <w:rsid w:val="00790D16"/>
    <w:rsid w:val="00792218"/>
    <w:rsid w:val="00792D9E"/>
    <w:rsid w:val="00794310"/>
    <w:rsid w:val="00794CDF"/>
    <w:rsid w:val="00794F68"/>
    <w:rsid w:val="0079530C"/>
    <w:rsid w:val="0079696E"/>
    <w:rsid w:val="00797C61"/>
    <w:rsid w:val="007A111B"/>
    <w:rsid w:val="007A1337"/>
    <w:rsid w:val="007A272D"/>
    <w:rsid w:val="007A2C89"/>
    <w:rsid w:val="007A3A3A"/>
    <w:rsid w:val="007A4454"/>
    <w:rsid w:val="007A49C7"/>
    <w:rsid w:val="007A4E7C"/>
    <w:rsid w:val="007A6E2A"/>
    <w:rsid w:val="007A7907"/>
    <w:rsid w:val="007A796C"/>
    <w:rsid w:val="007B0ACD"/>
    <w:rsid w:val="007B255D"/>
    <w:rsid w:val="007B40E8"/>
    <w:rsid w:val="007B4CE2"/>
    <w:rsid w:val="007B67A3"/>
    <w:rsid w:val="007C0B6E"/>
    <w:rsid w:val="007C13C1"/>
    <w:rsid w:val="007C17B3"/>
    <w:rsid w:val="007C3297"/>
    <w:rsid w:val="007C35D5"/>
    <w:rsid w:val="007C45EF"/>
    <w:rsid w:val="007C6692"/>
    <w:rsid w:val="007C7208"/>
    <w:rsid w:val="007D1027"/>
    <w:rsid w:val="007D2B4E"/>
    <w:rsid w:val="007D2DA6"/>
    <w:rsid w:val="007D2F40"/>
    <w:rsid w:val="007D5484"/>
    <w:rsid w:val="007D5AC3"/>
    <w:rsid w:val="007D6801"/>
    <w:rsid w:val="007D6C4E"/>
    <w:rsid w:val="007E38EF"/>
    <w:rsid w:val="007E5437"/>
    <w:rsid w:val="007E5497"/>
    <w:rsid w:val="007E6926"/>
    <w:rsid w:val="007E78F5"/>
    <w:rsid w:val="007E7D17"/>
    <w:rsid w:val="007F0556"/>
    <w:rsid w:val="007F0A1C"/>
    <w:rsid w:val="007F203B"/>
    <w:rsid w:val="007F2705"/>
    <w:rsid w:val="007F2A49"/>
    <w:rsid w:val="007F402C"/>
    <w:rsid w:val="007F540D"/>
    <w:rsid w:val="007F55E4"/>
    <w:rsid w:val="007F5DC2"/>
    <w:rsid w:val="007F62FA"/>
    <w:rsid w:val="007F6F9C"/>
    <w:rsid w:val="007F73E9"/>
    <w:rsid w:val="0080055E"/>
    <w:rsid w:val="00801EA0"/>
    <w:rsid w:val="0080227A"/>
    <w:rsid w:val="008027DF"/>
    <w:rsid w:val="008031A2"/>
    <w:rsid w:val="0081241A"/>
    <w:rsid w:val="00812D5D"/>
    <w:rsid w:val="0081311D"/>
    <w:rsid w:val="00813D27"/>
    <w:rsid w:val="00814323"/>
    <w:rsid w:val="00814548"/>
    <w:rsid w:val="0081628F"/>
    <w:rsid w:val="0081708A"/>
    <w:rsid w:val="0082003B"/>
    <w:rsid w:val="00822318"/>
    <w:rsid w:val="00822521"/>
    <w:rsid w:val="008226D8"/>
    <w:rsid w:val="008242A0"/>
    <w:rsid w:val="0082480A"/>
    <w:rsid w:val="008249A8"/>
    <w:rsid w:val="00826AE4"/>
    <w:rsid w:val="008302E5"/>
    <w:rsid w:val="0083097A"/>
    <w:rsid w:val="00833392"/>
    <w:rsid w:val="008354AD"/>
    <w:rsid w:val="00835FE2"/>
    <w:rsid w:val="008378DF"/>
    <w:rsid w:val="00840981"/>
    <w:rsid w:val="00840A69"/>
    <w:rsid w:val="00841641"/>
    <w:rsid w:val="008416F1"/>
    <w:rsid w:val="00842A36"/>
    <w:rsid w:val="00847CDC"/>
    <w:rsid w:val="00852534"/>
    <w:rsid w:val="00853CFA"/>
    <w:rsid w:val="00853FE1"/>
    <w:rsid w:val="008540FB"/>
    <w:rsid w:val="00854EC6"/>
    <w:rsid w:val="00855A1A"/>
    <w:rsid w:val="00856503"/>
    <w:rsid w:val="00856F0D"/>
    <w:rsid w:val="0085730B"/>
    <w:rsid w:val="008625D4"/>
    <w:rsid w:val="00862895"/>
    <w:rsid w:val="008638DB"/>
    <w:rsid w:val="00864A4D"/>
    <w:rsid w:val="00864F29"/>
    <w:rsid w:val="00870255"/>
    <w:rsid w:val="00870721"/>
    <w:rsid w:val="008716E7"/>
    <w:rsid w:val="0087335B"/>
    <w:rsid w:val="0087430A"/>
    <w:rsid w:val="00874A30"/>
    <w:rsid w:val="0087762A"/>
    <w:rsid w:val="00883C5E"/>
    <w:rsid w:val="008874DB"/>
    <w:rsid w:val="00887672"/>
    <w:rsid w:val="0089168B"/>
    <w:rsid w:val="008917ED"/>
    <w:rsid w:val="00891E59"/>
    <w:rsid w:val="00892E62"/>
    <w:rsid w:val="00892F2E"/>
    <w:rsid w:val="00895568"/>
    <w:rsid w:val="008972BA"/>
    <w:rsid w:val="00897D91"/>
    <w:rsid w:val="008A06EE"/>
    <w:rsid w:val="008A20EA"/>
    <w:rsid w:val="008A422A"/>
    <w:rsid w:val="008A4A08"/>
    <w:rsid w:val="008A4F99"/>
    <w:rsid w:val="008A6FDB"/>
    <w:rsid w:val="008A72B1"/>
    <w:rsid w:val="008B10BA"/>
    <w:rsid w:val="008B1F7E"/>
    <w:rsid w:val="008B28B1"/>
    <w:rsid w:val="008B3431"/>
    <w:rsid w:val="008B4297"/>
    <w:rsid w:val="008B549D"/>
    <w:rsid w:val="008B5D48"/>
    <w:rsid w:val="008B5E04"/>
    <w:rsid w:val="008B6510"/>
    <w:rsid w:val="008B7DA9"/>
    <w:rsid w:val="008C1965"/>
    <w:rsid w:val="008C1FA6"/>
    <w:rsid w:val="008C232A"/>
    <w:rsid w:val="008C3EAC"/>
    <w:rsid w:val="008C6232"/>
    <w:rsid w:val="008C686C"/>
    <w:rsid w:val="008D0818"/>
    <w:rsid w:val="008D13ED"/>
    <w:rsid w:val="008D1CEA"/>
    <w:rsid w:val="008D3B2A"/>
    <w:rsid w:val="008D5B07"/>
    <w:rsid w:val="008E0CD7"/>
    <w:rsid w:val="008E6BA9"/>
    <w:rsid w:val="008E6FEA"/>
    <w:rsid w:val="008E7373"/>
    <w:rsid w:val="008E7DC4"/>
    <w:rsid w:val="008F0042"/>
    <w:rsid w:val="008F0F1E"/>
    <w:rsid w:val="008F1F2E"/>
    <w:rsid w:val="008F2207"/>
    <w:rsid w:val="008F271B"/>
    <w:rsid w:val="008F4796"/>
    <w:rsid w:val="008F4FC4"/>
    <w:rsid w:val="008F53B3"/>
    <w:rsid w:val="008F7D19"/>
    <w:rsid w:val="00900786"/>
    <w:rsid w:val="009041D0"/>
    <w:rsid w:val="00904807"/>
    <w:rsid w:val="00904D48"/>
    <w:rsid w:val="00904F5E"/>
    <w:rsid w:val="00905963"/>
    <w:rsid w:val="00905BE2"/>
    <w:rsid w:val="0090629A"/>
    <w:rsid w:val="00906BD7"/>
    <w:rsid w:val="00907841"/>
    <w:rsid w:val="00910E6C"/>
    <w:rsid w:val="0091240D"/>
    <w:rsid w:val="0091406E"/>
    <w:rsid w:val="00914C05"/>
    <w:rsid w:val="00916A3B"/>
    <w:rsid w:val="00917385"/>
    <w:rsid w:val="0092017C"/>
    <w:rsid w:val="009215CC"/>
    <w:rsid w:val="009233B6"/>
    <w:rsid w:val="0092348E"/>
    <w:rsid w:val="00924108"/>
    <w:rsid w:val="00924685"/>
    <w:rsid w:val="00925C41"/>
    <w:rsid w:val="00926247"/>
    <w:rsid w:val="00926972"/>
    <w:rsid w:val="00926E07"/>
    <w:rsid w:val="00930536"/>
    <w:rsid w:val="00930581"/>
    <w:rsid w:val="00930746"/>
    <w:rsid w:val="00930C34"/>
    <w:rsid w:val="0093148C"/>
    <w:rsid w:val="00933BAB"/>
    <w:rsid w:val="009357DA"/>
    <w:rsid w:val="00935B0E"/>
    <w:rsid w:val="00936DC7"/>
    <w:rsid w:val="00942B42"/>
    <w:rsid w:val="0094392F"/>
    <w:rsid w:val="00944567"/>
    <w:rsid w:val="00945293"/>
    <w:rsid w:val="00946F6E"/>
    <w:rsid w:val="009531C4"/>
    <w:rsid w:val="009532C2"/>
    <w:rsid w:val="00953371"/>
    <w:rsid w:val="00953AA6"/>
    <w:rsid w:val="00954B0D"/>
    <w:rsid w:val="00957898"/>
    <w:rsid w:val="00960C1B"/>
    <w:rsid w:val="009619E2"/>
    <w:rsid w:val="009620DD"/>
    <w:rsid w:val="00966053"/>
    <w:rsid w:val="00966F64"/>
    <w:rsid w:val="0096760C"/>
    <w:rsid w:val="00967D03"/>
    <w:rsid w:val="00970F9B"/>
    <w:rsid w:val="00971682"/>
    <w:rsid w:val="00972E77"/>
    <w:rsid w:val="009737F7"/>
    <w:rsid w:val="00973BD1"/>
    <w:rsid w:val="0097446A"/>
    <w:rsid w:val="0097511B"/>
    <w:rsid w:val="00975A13"/>
    <w:rsid w:val="009763C3"/>
    <w:rsid w:val="00977280"/>
    <w:rsid w:val="00980685"/>
    <w:rsid w:val="009811CE"/>
    <w:rsid w:val="009817D6"/>
    <w:rsid w:val="00985F26"/>
    <w:rsid w:val="0098698A"/>
    <w:rsid w:val="00987DEF"/>
    <w:rsid w:val="00990AD5"/>
    <w:rsid w:val="00991ED1"/>
    <w:rsid w:val="009938BA"/>
    <w:rsid w:val="00993D2B"/>
    <w:rsid w:val="009942D2"/>
    <w:rsid w:val="00994E88"/>
    <w:rsid w:val="009950C7"/>
    <w:rsid w:val="00995129"/>
    <w:rsid w:val="00995D77"/>
    <w:rsid w:val="00996D83"/>
    <w:rsid w:val="0099775C"/>
    <w:rsid w:val="009A380B"/>
    <w:rsid w:val="009A3FCE"/>
    <w:rsid w:val="009A42DD"/>
    <w:rsid w:val="009A593F"/>
    <w:rsid w:val="009B067A"/>
    <w:rsid w:val="009B0B58"/>
    <w:rsid w:val="009B135A"/>
    <w:rsid w:val="009B2075"/>
    <w:rsid w:val="009B2885"/>
    <w:rsid w:val="009B2A1E"/>
    <w:rsid w:val="009B2C02"/>
    <w:rsid w:val="009B3955"/>
    <w:rsid w:val="009B4501"/>
    <w:rsid w:val="009B4D54"/>
    <w:rsid w:val="009B585C"/>
    <w:rsid w:val="009B58EB"/>
    <w:rsid w:val="009B65FC"/>
    <w:rsid w:val="009B66E0"/>
    <w:rsid w:val="009B6F6B"/>
    <w:rsid w:val="009B7C29"/>
    <w:rsid w:val="009C3B59"/>
    <w:rsid w:val="009C4E6E"/>
    <w:rsid w:val="009C5C00"/>
    <w:rsid w:val="009D032D"/>
    <w:rsid w:val="009D1BD3"/>
    <w:rsid w:val="009D3416"/>
    <w:rsid w:val="009D4486"/>
    <w:rsid w:val="009D736C"/>
    <w:rsid w:val="009E0956"/>
    <w:rsid w:val="009E25D5"/>
    <w:rsid w:val="009E3A4B"/>
    <w:rsid w:val="009E4D87"/>
    <w:rsid w:val="009E7E84"/>
    <w:rsid w:val="009F008E"/>
    <w:rsid w:val="009F1D9B"/>
    <w:rsid w:val="009F2C63"/>
    <w:rsid w:val="009F32AE"/>
    <w:rsid w:val="009F4BA7"/>
    <w:rsid w:val="00A0022E"/>
    <w:rsid w:val="00A0268E"/>
    <w:rsid w:val="00A06266"/>
    <w:rsid w:val="00A0724B"/>
    <w:rsid w:val="00A10577"/>
    <w:rsid w:val="00A10AEF"/>
    <w:rsid w:val="00A120B8"/>
    <w:rsid w:val="00A12759"/>
    <w:rsid w:val="00A12E91"/>
    <w:rsid w:val="00A1509B"/>
    <w:rsid w:val="00A207DD"/>
    <w:rsid w:val="00A21F1C"/>
    <w:rsid w:val="00A22621"/>
    <w:rsid w:val="00A2484F"/>
    <w:rsid w:val="00A24C93"/>
    <w:rsid w:val="00A25E86"/>
    <w:rsid w:val="00A30965"/>
    <w:rsid w:val="00A309DE"/>
    <w:rsid w:val="00A31316"/>
    <w:rsid w:val="00A31884"/>
    <w:rsid w:val="00A3207B"/>
    <w:rsid w:val="00A33BD5"/>
    <w:rsid w:val="00A33CD5"/>
    <w:rsid w:val="00A34459"/>
    <w:rsid w:val="00A405C3"/>
    <w:rsid w:val="00A407B1"/>
    <w:rsid w:val="00A40F8C"/>
    <w:rsid w:val="00A422A8"/>
    <w:rsid w:val="00A422D6"/>
    <w:rsid w:val="00A43231"/>
    <w:rsid w:val="00A43A63"/>
    <w:rsid w:val="00A464A1"/>
    <w:rsid w:val="00A46D66"/>
    <w:rsid w:val="00A47D89"/>
    <w:rsid w:val="00A5020A"/>
    <w:rsid w:val="00A51BF0"/>
    <w:rsid w:val="00A52E2C"/>
    <w:rsid w:val="00A531A6"/>
    <w:rsid w:val="00A54E33"/>
    <w:rsid w:val="00A57564"/>
    <w:rsid w:val="00A60BBF"/>
    <w:rsid w:val="00A621EB"/>
    <w:rsid w:val="00A62CF1"/>
    <w:rsid w:val="00A62EBB"/>
    <w:rsid w:val="00A639C1"/>
    <w:rsid w:val="00A65649"/>
    <w:rsid w:val="00A6570B"/>
    <w:rsid w:val="00A6795C"/>
    <w:rsid w:val="00A71F07"/>
    <w:rsid w:val="00A73291"/>
    <w:rsid w:val="00A741C3"/>
    <w:rsid w:val="00A75589"/>
    <w:rsid w:val="00A76751"/>
    <w:rsid w:val="00A77485"/>
    <w:rsid w:val="00A8267A"/>
    <w:rsid w:val="00A83D87"/>
    <w:rsid w:val="00A844C9"/>
    <w:rsid w:val="00A84A43"/>
    <w:rsid w:val="00A84DCF"/>
    <w:rsid w:val="00A86DC7"/>
    <w:rsid w:val="00A87530"/>
    <w:rsid w:val="00A8781E"/>
    <w:rsid w:val="00A90554"/>
    <w:rsid w:val="00A91345"/>
    <w:rsid w:val="00A91784"/>
    <w:rsid w:val="00A91A09"/>
    <w:rsid w:val="00A9244F"/>
    <w:rsid w:val="00A93BBD"/>
    <w:rsid w:val="00A94838"/>
    <w:rsid w:val="00A957DD"/>
    <w:rsid w:val="00A95A8B"/>
    <w:rsid w:val="00A967C9"/>
    <w:rsid w:val="00A975F8"/>
    <w:rsid w:val="00AA15EF"/>
    <w:rsid w:val="00AA1993"/>
    <w:rsid w:val="00AA248D"/>
    <w:rsid w:val="00AA2FD9"/>
    <w:rsid w:val="00AA3845"/>
    <w:rsid w:val="00AA4DA9"/>
    <w:rsid w:val="00AA4F4B"/>
    <w:rsid w:val="00AA5724"/>
    <w:rsid w:val="00AA5DC4"/>
    <w:rsid w:val="00AA61E3"/>
    <w:rsid w:val="00AA7B69"/>
    <w:rsid w:val="00AA7DB6"/>
    <w:rsid w:val="00AB0213"/>
    <w:rsid w:val="00AB3302"/>
    <w:rsid w:val="00AB5F8D"/>
    <w:rsid w:val="00AB6316"/>
    <w:rsid w:val="00AB6400"/>
    <w:rsid w:val="00AB68F3"/>
    <w:rsid w:val="00AC0AF9"/>
    <w:rsid w:val="00AC1ADB"/>
    <w:rsid w:val="00AC41AB"/>
    <w:rsid w:val="00AC54AE"/>
    <w:rsid w:val="00AC5B34"/>
    <w:rsid w:val="00AD0242"/>
    <w:rsid w:val="00AD4E19"/>
    <w:rsid w:val="00AD53ED"/>
    <w:rsid w:val="00AD742F"/>
    <w:rsid w:val="00AE0740"/>
    <w:rsid w:val="00AE1521"/>
    <w:rsid w:val="00AE5050"/>
    <w:rsid w:val="00AE65A1"/>
    <w:rsid w:val="00AE74AB"/>
    <w:rsid w:val="00AF03F6"/>
    <w:rsid w:val="00AF068B"/>
    <w:rsid w:val="00AF06A1"/>
    <w:rsid w:val="00AF1075"/>
    <w:rsid w:val="00AF1365"/>
    <w:rsid w:val="00AF1D68"/>
    <w:rsid w:val="00AF545A"/>
    <w:rsid w:val="00AF6037"/>
    <w:rsid w:val="00B00F65"/>
    <w:rsid w:val="00B0359E"/>
    <w:rsid w:val="00B03F1D"/>
    <w:rsid w:val="00B11D92"/>
    <w:rsid w:val="00B11FA3"/>
    <w:rsid w:val="00B13472"/>
    <w:rsid w:val="00B136FA"/>
    <w:rsid w:val="00B13CF2"/>
    <w:rsid w:val="00B13ED9"/>
    <w:rsid w:val="00B1559C"/>
    <w:rsid w:val="00B15B18"/>
    <w:rsid w:val="00B15E0B"/>
    <w:rsid w:val="00B172D3"/>
    <w:rsid w:val="00B176E4"/>
    <w:rsid w:val="00B209CE"/>
    <w:rsid w:val="00B20E22"/>
    <w:rsid w:val="00B23128"/>
    <w:rsid w:val="00B232E4"/>
    <w:rsid w:val="00B2392B"/>
    <w:rsid w:val="00B23B97"/>
    <w:rsid w:val="00B2798E"/>
    <w:rsid w:val="00B27F93"/>
    <w:rsid w:val="00B31FBA"/>
    <w:rsid w:val="00B32F45"/>
    <w:rsid w:val="00B3314D"/>
    <w:rsid w:val="00B33562"/>
    <w:rsid w:val="00B343A0"/>
    <w:rsid w:val="00B34E8A"/>
    <w:rsid w:val="00B35E99"/>
    <w:rsid w:val="00B3711D"/>
    <w:rsid w:val="00B37303"/>
    <w:rsid w:val="00B411F2"/>
    <w:rsid w:val="00B4271A"/>
    <w:rsid w:val="00B43AF1"/>
    <w:rsid w:val="00B45175"/>
    <w:rsid w:val="00B47299"/>
    <w:rsid w:val="00B52830"/>
    <w:rsid w:val="00B5397B"/>
    <w:rsid w:val="00B53E71"/>
    <w:rsid w:val="00B55530"/>
    <w:rsid w:val="00B56546"/>
    <w:rsid w:val="00B565F2"/>
    <w:rsid w:val="00B61942"/>
    <w:rsid w:val="00B66257"/>
    <w:rsid w:val="00B66E70"/>
    <w:rsid w:val="00B67C00"/>
    <w:rsid w:val="00B702DE"/>
    <w:rsid w:val="00B70512"/>
    <w:rsid w:val="00B70F2A"/>
    <w:rsid w:val="00B71018"/>
    <w:rsid w:val="00B75055"/>
    <w:rsid w:val="00B75BCF"/>
    <w:rsid w:val="00B7631F"/>
    <w:rsid w:val="00B77DB6"/>
    <w:rsid w:val="00B8026B"/>
    <w:rsid w:val="00B83862"/>
    <w:rsid w:val="00B84BBD"/>
    <w:rsid w:val="00B84CB1"/>
    <w:rsid w:val="00B8550C"/>
    <w:rsid w:val="00B86D89"/>
    <w:rsid w:val="00B87237"/>
    <w:rsid w:val="00B90D10"/>
    <w:rsid w:val="00B931BC"/>
    <w:rsid w:val="00B9322F"/>
    <w:rsid w:val="00B9340D"/>
    <w:rsid w:val="00B944A9"/>
    <w:rsid w:val="00B960E8"/>
    <w:rsid w:val="00B971B2"/>
    <w:rsid w:val="00B972B6"/>
    <w:rsid w:val="00B976BD"/>
    <w:rsid w:val="00BA1848"/>
    <w:rsid w:val="00BA1F24"/>
    <w:rsid w:val="00BA25F7"/>
    <w:rsid w:val="00BA4C03"/>
    <w:rsid w:val="00BA66EF"/>
    <w:rsid w:val="00BA6B1F"/>
    <w:rsid w:val="00BA75DE"/>
    <w:rsid w:val="00BB16B4"/>
    <w:rsid w:val="00BB2833"/>
    <w:rsid w:val="00BB2A12"/>
    <w:rsid w:val="00BB39B4"/>
    <w:rsid w:val="00BB77F1"/>
    <w:rsid w:val="00BC1C35"/>
    <w:rsid w:val="00BC1CAA"/>
    <w:rsid w:val="00BC42CC"/>
    <w:rsid w:val="00BC5B26"/>
    <w:rsid w:val="00BC611B"/>
    <w:rsid w:val="00BC6236"/>
    <w:rsid w:val="00BC692A"/>
    <w:rsid w:val="00BC6E28"/>
    <w:rsid w:val="00BD273E"/>
    <w:rsid w:val="00BD3506"/>
    <w:rsid w:val="00BD3E30"/>
    <w:rsid w:val="00BD412E"/>
    <w:rsid w:val="00BD60BC"/>
    <w:rsid w:val="00BE0BF0"/>
    <w:rsid w:val="00BE11E8"/>
    <w:rsid w:val="00BE220B"/>
    <w:rsid w:val="00BE32C6"/>
    <w:rsid w:val="00BE3825"/>
    <w:rsid w:val="00BE531F"/>
    <w:rsid w:val="00BE6778"/>
    <w:rsid w:val="00BE7589"/>
    <w:rsid w:val="00BF01A8"/>
    <w:rsid w:val="00BF0BC5"/>
    <w:rsid w:val="00BF26E3"/>
    <w:rsid w:val="00BF3E19"/>
    <w:rsid w:val="00C00528"/>
    <w:rsid w:val="00C00949"/>
    <w:rsid w:val="00C00B67"/>
    <w:rsid w:val="00C00F19"/>
    <w:rsid w:val="00C011EE"/>
    <w:rsid w:val="00C01C8A"/>
    <w:rsid w:val="00C02F47"/>
    <w:rsid w:val="00C04F15"/>
    <w:rsid w:val="00C05088"/>
    <w:rsid w:val="00C057FC"/>
    <w:rsid w:val="00C05D48"/>
    <w:rsid w:val="00C06A79"/>
    <w:rsid w:val="00C07B4F"/>
    <w:rsid w:val="00C10FE0"/>
    <w:rsid w:val="00C1171E"/>
    <w:rsid w:val="00C11ACA"/>
    <w:rsid w:val="00C12737"/>
    <w:rsid w:val="00C141BB"/>
    <w:rsid w:val="00C15C99"/>
    <w:rsid w:val="00C160C1"/>
    <w:rsid w:val="00C17EE5"/>
    <w:rsid w:val="00C215EF"/>
    <w:rsid w:val="00C2259B"/>
    <w:rsid w:val="00C241A1"/>
    <w:rsid w:val="00C24BF4"/>
    <w:rsid w:val="00C25799"/>
    <w:rsid w:val="00C279E9"/>
    <w:rsid w:val="00C27F59"/>
    <w:rsid w:val="00C302D2"/>
    <w:rsid w:val="00C30F19"/>
    <w:rsid w:val="00C30F76"/>
    <w:rsid w:val="00C310BA"/>
    <w:rsid w:val="00C31D25"/>
    <w:rsid w:val="00C326AC"/>
    <w:rsid w:val="00C327B6"/>
    <w:rsid w:val="00C33441"/>
    <w:rsid w:val="00C40D88"/>
    <w:rsid w:val="00C41F55"/>
    <w:rsid w:val="00C4227E"/>
    <w:rsid w:val="00C4372D"/>
    <w:rsid w:val="00C45C95"/>
    <w:rsid w:val="00C46691"/>
    <w:rsid w:val="00C4680B"/>
    <w:rsid w:val="00C47BE3"/>
    <w:rsid w:val="00C50D3A"/>
    <w:rsid w:val="00C50DC4"/>
    <w:rsid w:val="00C51290"/>
    <w:rsid w:val="00C51BAF"/>
    <w:rsid w:val="00C5517A"/>
    <w:rsid w:val="00C55F4A"/>
    <w:rsid w:val="00C57536"/>
    <w:rsid w:val="00C578E9"/>
    <w:rsid w:val="00C57BBA"/>
    <w:rsid w:val="00C6066D"/>
    <w:rsid w:val="00C61EA9"/>
    <w:rsid w:val="00C61F28"/>
    <w:rsid w:val="00C6221A"/>
    <w:rsid w:val="00C6231B"/>
    <w:rsid w:val="00C63158"/>
    <w:rsid w:val="00C63435"/>
    <w:rsid w:val="00C6590E"/>
    <w:rsid w:val="00C67B38"/>
    <w:rsid w:val="00C7044A"/>
    <w:rsid w:val="00C7224F"/>
    <w:rsid w:val="00C72FBF"/>
    <w:rsid w:val="00C749D4"/>
    <w:rsid w:val="00C76210"/>
    <w:rsid w:val="00C76BA2"/>
    <w:rsid w:val="00C77D0F"/>
    <w:rsid w:val="00C81353"/>
    <w:rsid w:val="00C82FF0"/>
    <w:rsid w:val="00C8305A"/>
    <w:rsid w:val="00C8357E"/>
    <w:rsid w:val="00C84537"/>
    <w:rsid w:val="00C87231"/>
    <w:rsid w:val="00C90314"/>
    <w:rsid w:val="00C90A0C"/>
    <w:rsid w:val="00C915C1"/>
    <w:rsid w:val="00C9171D"/>
    <w:rsid w:val="00C91FE3"/>
    <w:rsid w:val="00C925C9"/>
    <w:rsid w:val="00C92F88"/>
    <w:rsid w:val="00C9516E"/>
    <w:rsid w:val="00C953FC"/>
    <w:rsid w:val="00C95904"/>
    <w:rsid w:val="00C972DB"/>
    <w:rsid w:val="00CA0118"/>
    <w:rsid w:val="00CA0C5C"/>
    <w:rsid w:val="00CA3239"/>
    <w:rsid w:val="00CA4244"/>
    <w:rsid w:val="00CA5968"/>
    <w:rsid w:val="00CA6DF9"/>
    <w:rsid w:val="00CB1005"/>
    <w:rsid w:val="00CB1170"/>
    <w:rsid w:val="00CB1742"/>
    <w:rsid w:val="00CB3A77"/>
    <w:rsid w:val="00CB3EFA"/>
    <w:rsid w:val="00CB40C0"/>
    <w:rsid w:val="00CB42A4"/>
    <w:rsid w:val="00CB4583"/>
    <w:rsid w:val="00CB77AE"/>
    <w:rsid w:val="00CB7A4A"/>
    <w:rsid w:val="00CC012C"/>
    <w:rsid w:val="00CC0626"/>
    <w:rsid w:val="00CC1468"/>
    <w:rsid w:val="00CC1E1F"/>
    <w:rsid w:val="00CC23BC"/>
    <w:rsid w:val="00CC254A"/>
    <w:rsid w:val="00CC313C"/>
    <w:rsid w:val="00CC42C5"/>
    <w:rsid w:val="00CC458A"/>
    <w:rsid w:val="00CC498E"/>
    <w:rsid w:val="00CC62EA"/>
    <w:rsid w:val="00CD13FD"/>
    <w:rsid w:val="00CD18B3"/>
    <w:rsid w:val="00CD30CF"/>
    <w:rsid w:val="00CD3AC3"/>
    <w:rsid w:val="00CD4EC4"/>
    <w:rsid w:val="00CD541D"/>
    <w:rsid w:val="00CD5E00"/>
    <w:rsid w:val="00CD718E"/>
    <w:rsid w:val="00CD7F5E"/>
    <w:rsid w:val="00CE001D"/>
    <w:rsid w:val="00CE072D"/>
    <w:rsid w:val="00CE1896"/>
    <w:rsid w:val="00CE2339"/>
    <w:rsid w:val="00CE3248"/>
    <w:rsid w:val="00CE3560"/>
    <w:rsid w:val="00CE4BA7"/>
    <w:rsid w:val="00CE5D94"/>
    <w:rsid w:val="00CE5E4C"/>
    <w:rsid w:val="00CE6022"/>
    <w:rsid w:val="00CE6461"/>
    <w:rsid w:val="00CE6919"/>
    <w:rsid w:val="00CF07CB"/>
    <w:rsid w:val="00CF1ECF"/>
    <w:rsid w:val="00CF3D5D"/>
    <w:rsid w:val="00CF68AD"/>
    <w:rsid w:val="00CF6FC7"/>
    <w:rsid w:val="00CF70F2"/>
    <w:rsid w:val="00CF7AD4"/>
    <w:rsid w:val="00D02252"/>
    <w:rsid w:val="00D028BB"/>
    <w:rsid w:val="00D02E1F"/>
    <w:rsid w:val="00D038B6"/>
    <w:rsid w:val="00D04485"/>
    <w:rsid w:val="00D04B03"/>
    <w:rsid w:val="00D056F3"/>
    <w:rsid w:val="00D05D79"/>
    <w:rsid w:val="00D060E1"/>
    <w:rsid w:val="00D061D1"/>
    <w:rsid w:val="00D0622F"/>
    <w:rsid w:val="00D102B5"/>
    <w:rsid w:val="00D10B02"/>
    <w:rsid w:val="00D10BED"/>
    <w:rsid w:val="00D11932"/>
    <w:rsid w:val="00D1289A"/>
    <w:rsid w:val="00D15CE0"/>
    <w:rsid w:val="00D200F8"/>
    <w:rsid w:val="00D2119D"/>
    <w:rsid w:val="00D215AE"/>
    <w:rsid w:val="00D23EA6"/>
    <w:rsid w:val="00D24306"/>
    <w:rsid w:val="00D24824"/>
    <w:rsid w:val="00D24A3C"/>
    <w:rsid w:val="00D251E2"/>
    <w:rsid w:val="00D25E56"/>
    <w:rsid w:val="00D276FA"/>
    <w:rsid w:val="00D27E3C"/>
    <w:rsid w:val="00D300AD"/>
    <w:rsid w:val="00D30454"/>
    <w:rsid w:val="00D31058"/>
    <w:rsid w:val="00D312A4"/>
    <w:rsid w:val="00D31A90"/>
    <w:rsid w:val="00D339E4"/>
    <w:rsid w:val="00D339E8"/>
    <w:rsid w:val="00D34837"/>
    <w:rsid w:val="00D37C6C"/>
    <w:rsid w:val="00D42ECA"/>
    <w:rsid w:val="00D448B1"/>
    <w:rsid w:val="00D461DA"/>
    <w:rsid w:val="00D5011B"/>
    <w:rsid w:val="00D5079A"/>
    <w:rsid w:val="00D50FB9"/>
    <w:rsid w:val="00D521D0"/>
    <w:rsid w:val="00D522A3"/>
    <w:rsid w:val="00D5258E"/>
    <w:rsid w:val="00D53F3F"/>
    <w:rsid w:val="00D5438B"/>
    <w:rsid w:val="00D54C80"/>
    <w:rsid w:val="00D5548C"/>
    <w:rsid w:val="00D568D4"/>
    <w:rsid w:val="00D56D15"/>
    <w:rsid w:val="00D56E36"/>
    <w:rsid w:val="00D57064"/>
    <w:rsid w:val="00D60D95"/>
    <w:rsid w:val="00D6159C"/>
    <w:rsid w:val="00D61F38"/>
    <w:rsid w:val="00D6348E"/>
    <w:rsid w:val="00D63D50"/>
    <w:rsid w:val="00D648B4"/>
    <w:rsid w:val="00D649AF"/>
    <w:rsid w:val="00D64E3A"/>
    <w:rsid w:val="00D64E4D"/>
    <w:rsid w:val="00D6666C"/>
    <w:rsid w:val="00D709EA"/>
    <w:rsid w:val="00D73665"/>
    <w:rsid w:val="00D73850"/>
    <w:rsid w:val="00D7511D"/>
    <w:rsid w:val="00D7679F"/>
    <w:rsid w:val="00D77AF5"/>
    <w:rsid w:val="00D77F5F"/>
    <w:rsid w:val="00D8000E"/>
    <w:rsid w:val="00D82D5E"/>
    <w:rsid w:val="00D8306F"/>
    <w:rsid w:val="00D83BD5"/>
    <w:rsid w:val="00D83EA0"/>
    <w:rsid w:val="00D845F4"/>
    <w:rsid w:val="00D84FE8"/>
    <w:rsid w:val="00D85652"/>
    <w:rsid w:val="00D862F1"/>
    <w:rsid w:val="00D873D2"/>
    <w:rsid w:val="00D90E6F"/>
    <w:rsid w:val="00D92B22"/>
    <w:rsid w:val="00D92CC9"/>
    <w:rsid w:val="00D92DA8"/>
    <w:rsid w:val="00D95EFB"/>
    <w:rsid w:val="00D96029"/>
    <w:rsid w:val="00D969E5"/>
    <w:rsid w:val="00D96DA6"/>
    <w:rsid w:val="00D96FA7"/>
    <w:rsid w:val="00D975A9"/>
    <w:rsid w:val="00DA1728"/>
    <w:rsid w:val="00DA309A"/>
    <w:rsid w:val="00DA421E"/>
    <w:rsid w:val="00DA47B8"/>
    <w:rsid w:val="00DA5A98"/>
    <w:rsid w:val="00DA6B7E"/>
    <w:rsid w:val="00DA7004"/>
    <w:rsid w:val="00DA7D4B"/>
    <w:rsid w:val="00DB020F"/>
    <w:rsid w:val="00DB0AF3"/>
    <w:rsid w:val="00DB1A71"/>
    <w:rsid w:val="00DB2D96"/>
    <w:rsid w:val="00DB2E61"/>
    <w:rsid w:val="00DB3296"/>
    <w:rsid w:val="00DB444E"/>
    <w:rsid w:val="00DB4C2C"/>
    <w:rsid w:val="00DB5409"/>
    <w:rsid w:val="00DB7522"/>
    <w:rsid w:val="00DC2834"/>
    <w:rsid w:val="00DC41DB"/>
    <w:rsid w:val="00DC4305"/>
    <w:rsid w:val="00DC45B4"/>
    <w:rsid w:val="00DC4EE8"/>
    <w:rsid w:val="00DC5EB3"/>
    <w:rsid w:val="00DC6EF4"/>
    <w:rsid w:val="00DC7054"/>
    <w:rsid w:val="00DC799B"/>
    <w:rsid w:val="00DD0DF3"/>
    <w:rsid w:val="00DD1167"/>
    <w:rsid w:val="00DD1D00"/>
    <w:rsid w:val="00DD2186"/>
    <w:rsid w:val="00DD3606"/>
    <w:rsid w:val="00DD3D31"/>
    <w:rsid w:val="00DD4935"/>
    <w:rsid w:val="00DD4F97"/>
    <w:rsid w:val="00DD7263"/>
    <w:rsid w:val="00DE0300"/>
    <w:rsid w:val="00DE043A"/>
    <w:rsid w:val="00DE0DE4"/>
    <w:rsid w:val="00DE3491"/>
    <w:rsid w:val="00DE4049"/>
    <w:rsid w:val="00DE6262"/>
    <w:rsid w:val="00DE6958"/>
    <w:rsid w:val="00DF2086"/>
    <w:rsid w:val="00DF6D78"/>
    <w:rsid w:val="00DF79E9"/>
    <w:rsid w:val="00E00CFB"/>
    <w:rsid w:val="00E01023"/>
    <w:rsid w:val="00E013E9"/>
    <w:rsid w:val="00E03680"/>
    <w:rsid w:val="00E03973"/>
    <w:rsid w:val="00E06CCB"/>
    <w:rsid w:val="00E106D5"/>
    <w:rsid w:val="00E12E34"/>
    <w:rsid w:val="00E13501"/>
    <w:rsid w:val="00E13B33"/>
    <w:rsid w:val="00E13CAC"/>
    <w:rsid w:val="00E14DF7"/>
    <w:rsid w:val="00E14FA7"/>
    <w:rsid w:val="00E166CD"/>
    <w:rsid w:val="00E177E0"/>
    <w:rsid w:val="00E20E55"/>
    <w:rsid w:val="00E21141"/>
    <w:rsid w:val="00E21F3F"/>
    <w:rsid w:val="00E25E80"/>
    <w:rsid w:val="00E26273"/>
    <w:rsid w:val="00E3026A"/>
    <w:rsid w:val="00E33C2F"/>
    <w:rsid w:val="00E349AB"/>
    <w:rsid w:val="00E34D35"/>
    <w:rsid w:val="00E352FF"/>
    <w:rsid w:val="00E36E54"/>
    <w:rsid w:val="00E40235"/>
    <w:rsid w:val="00E422B1"/>
    <w:rsid w:val="00E423D4"/>
    <w:rsid w:val="00E4659F"/>
    <w:rsid w:val="00E472FA"/>
    <w:rsid w:val="00E504F8"/>
    <w:rsid w:val="00E51D90"/>
    <w:rsid w:val="00E51DCD"/>
    <w:rsid w:val="00E528E5"/>
    <w:rsid w:val="00E52956"/>
    <w:rsid w:val="00E53A1C"/>
    <w:rsid w:val="00E55A8A"/>
    <w:rsid w:val="00E56EFD"/>
    <w:rsid w:val="00E57262"/>
    <w:rsid w:val="00E57EDD"/>
    <w:rsid w:val="00E6021C"/>
    <w:rsid w:val="00E60222"/>
    <w:rsid w:val="00E6206D"/>
    <w:rsid w:val="00E63047"/>
    <w:rsid w:val="00E63E3C"/>
    <w:rsid w:val="00E65CB8"/>
    <w:rsid w:val="00E65CD4"/>
    <w:rsid w:val="00E65D98"/>
    <w:rsid w:val="00E70473"/>
    <w:rsid w:val="00E70F2F"/>
    <w:rsid w:val="00E7289F"/>
    <w:rsid w:val="00E76971"/>
    <w:rsid w:val="00E76EB7"/>
    <w:rsid w:val="00E77417"/>
    <w:rsid w:val="00E8029B"/>
    <w:rsid w:val="00E813B2"/>
    <w:rsid w:val="00E823CC"/>
    <w:rsid w:val="00E91316"/>
    <w:rsid w:val="00E9263D"/>
    <w:rsid w:val="00E92DB2"/>
    <w:rsid w:val="00E93E3F"/>
    <w:rsid w:val="00E97080"/>
    <w:rsid w:val="00E97239"/>
    <w:rsid w:val="00E97262"/>
    <w:rsid w:val="00E97338"/>
    <w:rsid w:val="00EA01EB"/>
    <w:rsid w:val="00EA0610"/>
    <w:rsid w:val="00EA0BB0"/>
    <w:rsid w:val="00EA0E4A"/>
    <w:rsid w:val="00EA1545"/>
    <w:rsid w:val="00EA28A0"/>
    <w:rsid w:val="00EA5E14"/>
    <w:rsid w:val="00EA7328"/>
    <w:rsid w:val="00EA7C51"/>
    <w:rsid w:val="00EB1BFC"/>
    <w:rsid w:val="00EB3D8A"/>
    <w:rsid w:val="00EB40E3"/>
    <w:rsid w:val="00EB7143"/>
    <w:rsid w:val="00EB7453"/>
    <w:rsid w:val="00EB79EA"/>
    <w:rsid w:val="00EC0459"/>
    <w:rsid w:val="00EC2D41"/>
    <w:rsid w:val="00EC6E31"/>
    <w:rsid w:val="00EC730A"/>
    <w:rsid w:val="00EC7D88"/>
    <w:rsid w:val="00EC7DD4"/>
    <w:rsid w:val="00ED04C1"/>
    <w:rsid w:val="00ED0525"/>
    <w:rsid w:val="00ED06C8"/>
    <w:rsid w:val="00ED08D6"/>
    <w:rsid w:val="00ED0BEB"/>
    <w:rsid w:val="00ED14B8"/>
    <w:rsid w:val="00ED1532"/>
    <w:rsid w:val="00ED1F6F"/>
    <w:rsid w:val="00EE06A0"/>
    <w:rsid w:val="00EE199B"/>
    <w:rsid w:val="00EE1F2E"/>
    <w:rsid w:val="00EE2683"/>
    <w:rsid w:val="00EE2ED5"/>
    <w:rsid w:val="00EE412C"/>
    <w:rsid w:val="00EE4191"/>
    <w:rsid w:val="00EE43EE"/>
    <w:rsid w:val="00EE440E"/>
    <w:rsid w:val="00EE694F"/>
    <w:rsid w:val="00EF30EE"/>
    <w:rsid w:val="00EF3D29"/>
    <w:rsid w:val="00EF4073"/>
    <w:rsid w:val="00EF55E4"/>
    <w:rsid w:val="00EF61F0"/>
    <w:rsid w:val="00EF7779"/>
    <w:rsid w:val="00EF7CEF"/>
    <w:rsid w:val="00F00534"/>
    <w:rsid w:val="00F01821"/>
    <w:rsid w:val="00F029E2"/>
    <w:rsid w:val="00F02E6E"/>
    <w:rsid w:val="00F04274"/>
    <w:rsid w:val="00F0486D"/>
    <w:rsid w:val="00F05032"/>
    <w:rsid w:val="00F069B4"/>
    <w:rsid w:val="00F10679"/>
    <w:rsid w:val="00F109FD"/>
    <w:rsid w:val="00F13114"/>
    <w:rsid w:val="00F136A5"/>
    <w:rsid w:val="00F13EAA"/>
    <w:rsid w:val="00F14A93"/>
    <w:rsid w:val="00F161A3"/>
    <w:rsid w:val="00F16AC9"/>
    <w:rsid w:val="00F179B8"/>
    <w:rsid w:val="00F20FF4"/>
    <w:rsid w:val="00F21E70"/>
    <w:rsid w:val="00F22CA7"/>
    <w:rsid w:val="00F25625"/>
    <w:rsid w:val="00F266A5"/>
    <w:rsid w:val="00F27735"/>
    <w:rsid w:val="00F27D7E"/>
    <w:rsid w:val="00F3144D"/>
    <w:rsid w:val="00F3273C"/>
    <w:rsid w:val="00F32F4F"/>
    <w:rsid w:val="00F34FF7"/>
    <w:rsid w:val="00F357B1"/>
    <w:rsid w:val="00F35DEA"/>
    <w:rsid w:val="00F40097"/>
    <w:rsid w:val="00F40240"/>
    <w:rsid w:val="00F42945"/>
    <w:rsid w:val="00F42E70"/>
    <w:rsid w:val="00F44156"/>
    <w:rsid w:val="00F45785"/>
    <w:rsid w:val="00F47975"/>
    <w:rsid w:val="00F521E6"/>
    <w:rsid w:val="00F52D1F"/>
    <w:rsid w:val="00F544FE"/>
    <w:rsid w:val="00F54589"/>
    <w:rsid w:val="00F545A0"/>
    <w:rsid w:val="00F548D3"/>
    <w:rsid w:val="00F54C94"/>
    <w:rsid w:val="00F562FB"/>
    <w:rsid w:val="00F57C01"/>
    <w:rsid w:val="00F62D65"/>
    <w:rsid w:val="00F63764"/>
    <w:rsid w:val="00F64362"/>
    <w:rsid w:val="00F64485"/>
    <w:rsid w:val="00F65053"/>
    <w:rsid w:val="00F673DE"/>
    <w:rsid w:val="00F67CE2"/>
    <w:rsid w:val="00F70CB9"/>
    <w:rsid w:val="00F71441"/>
    <w:rsid w:val="00F7245C"/>
    <w:rsid w:val="00F72F74"/>
    <w:rsid w:val="00F7353C"/>
    <w:rsid w:val="00F73832"/>
    <w:rsid w:val="00F741EB"/>
    <w:rsid w:val="00F751FC"/>
    <w:rsid w:val="00F75735"/>
    <w:rsid w:val="00F76209"/>
    <w:rsid w:val="00F7662F"/>
    <w:rsid w:val="00F8145E"/>
    <w:rsid w:val="00F82294"/>
    <w:rsid w:val="00F82569"/>
    <w:rsid w:val="00F85018"/>
    <w:rsid w:val="00F85316"/>
    <w:rsid w:val="00F85454"/>
    <w:rsid w:val="00F85A86"/>
    <w:rsid w:val="00F91CF4"/>
    <w:rsid w:val="00F9233A"/>
    <w:rsid w:val="00F95AAF"/>
    <w:rsid w:val="00F96050"/>
    <w:rsid w:val="00F96A74"/>
    <w:rsid w:val="00F97E47"/>
    <w:rsid w:val="00FA099B"/>
    <w:rsid w:val="00FA38FB"/>
    <w:rsid w:val="00FA5D7E"/>
    <w:rsid w:val="00FA66FC"/>
    <w:rsid w:val="00FB4B6E"/>
    <w:rsid w:val="00FC0985"/>
    <w:rsid w:val="00FC1177"/>
    <w:rsid w:val="00FC145F"/>
    <w:rsid w:val="00FC2BE8"/>
    <w:rsid w:val="00FC3C48"/>
    <w:rsid w:val="00FD006D"/>
    <w:rsid w:val="00FD0C01"/>
    <w:rsid w:val="00FD19AE"/>
    <w:rsid w:val="00FD1EF2"/>
    <w:rsid w:val="00FD20D6"/>
    <w:rsid w:val="00FD31B5"/>
    <w:rsid w:val="00FD777A"/>
    <w:rsid w:val="00FE0A10"/>
    <w:rsid w:val="00FE26CA"/>
    <w:rsid w:val="00FE2866"/>
    <w:rsid w:val="00FE33D4"/>
    <w:rsid w:val="00FE3D75"/>
    <w:rsid w:val="00FE5E0E"/>
    <w:rsid w:val="00FF0317"/>
    <w:rsid w:val="00FF1581"/>
    <w:rsid w:val="00FF1CFB"/>
    <w:rsid w:val="00FF221F"/>
    <w:rsid w:val="00FF300B"/>
    <w:rsid w:val="00FF57A2"/>
    <w:rsid w:val="00FF6A0D"/>
    <w:rsid w:val="00FF789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pacing w:val="-20"/>
        <w:sz w:val="30"/>
        <w:szCs w:val="30"/>
        <w:lang w:val="ru-RU" w:eastAsia="en-US" w:bidi="ar-SA"/>
      </w:rPr>
    </w:rPrDefault>
    <w:pPrDefault>
      <w:pPr>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6B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2B1AAB"/>
    <w:rPr>
      <w:color w:val="154C94"/>
      <w:u w:val="single"/>
    </w:rPr>
  </w:style>
  <w:style w:type="character" w:styleId="a4">
    <w:name w:val="FollowedHyperlink"/>
    <w:basedOn w:val="a0"/>
    <w:uiPriority w:val="99"/>
    <w:semiHidden/>
    <w:unhideWhenUsed/>
    <w:rsid w:val="002B1AAB"/>
    <w:rPr>
      <w:color w:val="154C94"/>
      <w:u w:val="single"/>
    </w:rPr>
  </w:style>
  <w:style w:type="paragraph" w:customStyle="1" w:styleId="part">
    <w:name w:val="part"/>
    <w:basedOn w:val="a"/>
    <w:rsid w:val="002B1AAB"/>
    <w:pPr>
      <w:spacing w:before="240" w:after="240"/>
      <w:ind w:firstLine="0"/>
      <w:jc w:val="center"/>
    </w:pPr>
    <w:rPr>
      <w:rFonts w:eastAsiaTheme="minorEastAsia"/>
      <w:b/>
      <w:bCs/>
      <w:caps/>
      <w:spacing w:val="0"/>
      <w:sz w:val="24"/>
      <w:szCs w:val="24"/>
      <w:lang w:eastAsia="ru-RU"/>
    </w:rPr>
  </w:style>
  <w:style w:type="paragraph" w:customStyle="1" w:styleId="article">
    <w:name w:val="article"/>
    <w:basedOn w:val="a"/>
    <w:rsid w:val="002B1AAB"/>
    <w:pPr>
      <w:spacing w:before="240" w:after="240"/>
      <w:ind w:left="1922" w:hanging="1355"/>
      <w:jc w:val="left"/>
    </w:pPr>
    <w:rPr>
      <w:rFonts w:eastAsia="Times New Roman"/>
      <w:b/>
      <w:bCs/>
      <w:spacing w:val="0"/>
      <w:sz w:val="24"/>
      <w:szCs w:val="24"/>
      <w:lang w:eastAsia="ru-RU"/>
    </w:rPr>
  </w:style>
  <w:style w:type="paragraph" w:customStyle="1" w:styleId="title">
    <w:name w:val="title"/>
    <w:basedOn w:val="a"/>
    <w:rsid w:val="002B1AAB"/>
    <w:pPr>
      <w:spacing w:before="240" w:after="240"/>
      <w:ind w:right="2268" w:firstLine="0"/>
      <w:jc w:val="left"/>
    </w:pPr>
    <w:rPr>
      <w:rFonts w:eastAsia="Times New Roman"/>
      <w:b/>
      <w:bCs/>
      <w:spacing w:val="0"/>
      <w:sz w:val="28"/>
      <w:szCs w:val="28"/>
      <w:lang w:eastAsia="ru-RU"/>
    </w:rPr>
  </w:style>
  <w:style w:type="paragraph" w:customStyle="1" w:styleId="titlencpi">
    <w:name w:val="titlencpi"/>
    <w:basedOn w:val="a"/>
    <w:rsid w:val="002B1AAB"/>
    <w:pPr>
      <w:spacing w:before="240" w:after="240"/>
      <w:ind w:right="2268" w:firstLine="0"/>
      <w:jc w:val="left"/>
    </w:pPr>
    <w:rPr>
      <w:rFonts w:eastAsia="Times New Roman"/>
      <w:b/>
      <w:bCs/>
      <w:spacing w:val="0"/>
      <w:sz w:val="28"/>
      <w:szCs w:val="28"/>
      <w:lang w:eastAsia="ru-RU"/>
    </w:rPr>
  </w:style>
  <w:style w:type="paragraph" w:customStyle="1" w:styleId="aspaper">
    <w:name w:val="aspaper"/>
    <w:basedOn w:val="a"/>
    <w:rsid w:val="002B1AAB"/>
    <w:pPr>
      <w:ind w:firstLine="0"/>
      <w:jc w:val="center"/>
    </w:pPr>
    <w:rPr>
      <w:rFonts w:eastAsiaTheme="minorEastAsia"/>
      <w:b/>
      <w:bCs/>
      <w:color w:val="FF0000"/>
      <w:spacing w:val="0"/>
      <w:sz w:val="24"/>
      <w:szCs w:val="24"/>
      <w:lang w:eastAsia="ru-RU"/>
    </w:rPr>
  </w:style>
  <w:style w:type="paragraph" w:customStyle="1" w:styleId="chapter">
    <w:name w:val="chapter"/>
    <w:basedOn w:val="a"/>
    <w:rsid w:val="002B1AAB"/>
    <w:pPr>
      <w:spacing w:before="240" w:after="240"/>
      <w:ind w:firstLine="0"/>
      <w:jc w:val="center"/>
    </w:pPr>
    <w:rPr>
      <w:rFonts w:eastAsiaTheme="minorEastAsia"/>
      <w:b/>
      <w:bCs/>
      <w:caps/>
      <w:spacing w:val="0"/>
      <w:sz w:val="24"/>
      <w:szCs w:val="24"/>
      <w:lang w:eastAsia="ru-RU"/>
    </w:rPr>
  </w:style>
  <w:style w:type="paragraph" w:customStyle="1" w:styleId="titleg">
    <w:name w:val="titleg"/>
    <w:basedOn w:val="a"/>
    <w:rsid w:val="002B1AAB"/>
    <w:pPr>
      <w:ind w:firstLine="0"/>
      <w:jc w:val="center"/>
    </w:pPr>
    <w:rPr>
      <w:rFonts w:eastAsiaTheme="minorEastAsia"/>
      <w:b/>
      <w:bCs/>
      <w:spacing w:val="0"/>
      <w:sz w:val="24"/>
      <w:szCs w:val="24"/>
      <w:lang w:eastAsia="ru-RU"/>
    </w:rPr>
  </w:style>
  <w:style w:type="paragraph" w:customStyle="1" w:styleId="titlepr">
    <w:name w:val="titlepr"/>
    <w:basedOn w:val="a"/>
    <w:rsid w:val="002B1AAB"/>
    <w:pPr>
      <w:ind w:firstLine="0"/>
      <w:jc w:val="center"/>
    </w:pPr>
    <w:rPr>
      <w:rFonts w:eastAsiaTheme="minorEastAsia"/>
      <w:b/>
      <w:bCs/>
      <w:spacing w:val="0"/>
      <w:sz w:val="24"/>
      <w:szCs w:val="24"/>
      <w:lang w:eastAsia="ru-RU"/>
    </w:rPr>
  </w:style>
  <w:style w:type="paragraph" w:customStyle="1" w:styleId="agree">
    <w:name w:val="agree"/>
    <w:basedOn w:val="a"/>
    <w:rsid w:val="002B1AAB"/>
    <w:pPr>
      <w:spacing w:after="28"/>
      <w:ind w:firstLine="0"/>
      <w:jc w:val="left"/>
    </w:pPr>
    <w:rPr>
      <w:rFonts w:eastAsiaTheme="minorEastAsia"/>
      <w:spacing w:val="0"/>
      <w:sz w:val="22"/>
      <w:szCs w:val="22"/>
      <w:lang w:eastAsia="ru-RU"/>
    </w:rPr>
  </w:style>
  <w:style w:type="paragraph" w:customStyle="1" w:styleId="razdel">
    <w:name w:val="razdel"/>
    <w:basedOn w:val="a"/>
    <w:rsid w:val="002B1AAB"/>
    <w:pPr>
      <w:ind w:firstLine="567"/>
      <w:jc w:val="center"/>
    </w:pPr>
    <w:rPr>
      <w:rFonts w:eastAsiaTheme="minorEastAsia"/>
      <w:b/>
      <w:bCs/>
      <w:caps/>
      <w:spacing w:val="0"/>
      <w:sz w:val="32"/>
      <w:szCs w:val="32"/>
      <w:lang w:eastAsia="ru-RU"/>
    </w:rPr>
  </w:style>
  <w:style w:type="paragraph" w:customStyle="1" w:styleId="podrazdel">
    <w:name w:val="podrazdel"/>
    <w:basedOn w:val="a"/>
    <w:rsid w:val="002B1AAB"/>
    <w:pPr>
      <w:ind w:firstLine="0"/>
      <w:jc w:val="center"/>
    </w:pPr>
    <w:rPr>
      <w:rFonts w:eastAsiaTheme="minorEastAsia"/>
      <w:b/>
      <w:bCs/>
      <w:caps/>
      <w:spacing w:val="0"/>
      <w:sz w:val="24"/>
      <w:szCs w:val="24"/>
      <w:lang w:eastAsia="ru-RU"/>
    </w:rPr>
  </w:style>
  <w:style w:type="paragraph" w:customStyle="1" w:styleId="titlep">
    <w:name w:val="titlep"/>
    <w:basedOn w:val="a"/>
    <w:rsid w:val="002B1AAB"/>
    <w:pPr>
      <w:spacing w:before="240" w:after="240"/>
      <w:ind w:firstLine="0"/>
      <w:jc w:val="center"/>
    </w:pPr>
    <w:rPr>
      <w:rFonts w:eastAsiaTheme="minorEastAsia"/>
      <w:b/>
      <w:bCs/>
      <w:spacing w:val="0"/>
      <w:sz w:val="24"/>
      <w:szCs w:val="24"/>
      <w:lang w:eastAsia="ru-RU"/>
    </w:rPr>
  </w:style>
  <w:style w:type="paragraph" w:customStyle="1" w:styleId="onestring">
    <w:name w:val="onestring"/>
    <w:basedOn w:val="a"/>
    <w:rsid w:val="002B1AAB"/>
    <w:pPr>
      <w:ind w:firstLine="0"/>
      <w:jc w:val="right"/>
    </w:pPr>
    <w:rPr>
      <w:rFonts w:eastAsiaTheme="minorEastAsia"/>
      <w:spacing w:val="0"/>
      <w:sz w:val="22"/>
      <w:szCs w:val="22"/>
      <w:lang w:eastAsia="ru-RU"/>
    </w:rPr>
  </w:style>
  <w:style w:type="paragraph" w:customStyle="1" w:styleId="titleu">
    <w:name w:val="titleu"/>
    <w:basedOn w:val="a"/>
    <w:rsid w:val="002B1AAB"/>
    <w:pPr>
      <w:spacing w:before="240" w:after="240"/>
      <w:ind w:firstLine="0"/>
      <w:jc w:val="left"/>
    </w:pPr>
    <w:rPr>
      <w:rFonts w:eastAsiaTheme="minorEastAsia"/>
      <w:b/>
      <w:bCs/>
      <w:spacing w:val="0"/>
      <w:sz w:val="24"/>
      <w:szCs w:val="24"/>
      <w:lang w:eastAsia="ru-RU"/>
    </w:rPr>
  </w:style>
  <w:style w:type="paragraph" w:customStyle="1" w:styleId="titlek">
    <w:name w:val="titlek"/>
    <w:basedOn w:val="a"/>
    <w:rsid w:val="002B1AAB"/>
    <w:pPr>
      <w:spacing w:before="240"/>
      <w:ind w:firstLine="0"/>
      <w:jc w:val="center"/>
    </w:pPr>
    <w:rPr>
      <w:rFonts w:eastAsiaTheme="minorEastAsia"/>
      <w:caps/>
      <w:spacing w:val="0"/>
      <w:sz w:val="24"/>
      <w:szCs w:val="24"/>
      <w:lang w:eastAsia="ru-RU"/>
    </w:rPr>
  </w:style>
  <w:style w:type="paragraph" w:customStyle="1" w:styleId="izvlechen">
    <w:name w:val="izvlechen"/>
    <w:basedOn w:val="a"/>
    <w:rsid w:val="002B1AAB"/>
    <w:pPr>
      <w:ind w:firstLine="0"/>
      <w:jc w:val="left"/>
    </w:pPr>
    <w:rPr>
      <w:rFonts w:eastAsiaTheme="minorEastAsia"/>
      <w:spacing w:val="0"/>
      <w:sz w:val="20"/>
      <w:szCs w:val="20"/>
      <w:lang w:eastAsia="ru-RU"/>
    </w:rPr>
  </w:style>
  <w:style w:type="paragraph" w:customStyle="1" w:styleId="point">
    <w:name w:val="point"/>
    <w:basedOn w:val="a"/>
    <w:rsid w:val="002B1AAB"/>
    <w:pPr>
      <w:ind w:firstLine="567"/>
    </w:pPr>
    <w:rPr>
      <w:rFonts w:eastAsiaTheme="minorEastAsia"/>
      <w:spacing w:val="0"/>
      <w:sz w:val="24"/>
      <w:szCs w:val="24"/>
      <w:lang w:eastAsia="ru-RU"/>
    </w:rPr>
  </w:style>
  <w:style w:type="paragraph" w:customStyle="1" w:styleId="underpoint">
    <w:name w:val="underpoint"/>
    <w:basedOn w:val="a"/>
    <w:rsid w:val="002B1AAB"/>
    <w:pPr>
      <w:ind w:firstLine="567"/>
    </w:pPr>
    <w:rPr>
      <w:rFonts w:eastAsiaTheme="minorEastAsia"/>
      <w:spacing w:val="0"/>
      <w:sz w:val="24"/>
      <w:szCs w:val="24"/>
      <w:lang w:eastAsia="ru-RU"/>
    </w:rPr>
  </w:style>
  <w:style w:type="paragraph" w:customStyle="1" w:styleId="signed">
    <w:name w:val="signed"/>
    <w:basedOn w:val="a"/>
    <w:rsid w:val="002B1AAB"/>
    <w:pPr>
      <w:ind w:firstLine="567"/>
    </w:pPr>
    <w:rPr>
      <w:rFonts w:eastAsiaTheme="minorEastAsia"/>
      <w:spacing w:val="0"/>
      <w:sz w:val="24"/>
      <w:szCs w:val="24"/>
      <w:lang w:eastAsia="ru-RU"/>
    </w:rPr>
  </w:style>
  <w:style w:type="paragraph" w:customStyle="1" w:styleId="odobren">
    <w:name w:val="odobren"/>
    <w:basedOn w:val="a"/>
    <w:rsid w:val="002B1AAB"/>
    <w:pPr>
      <w:ind w:firstLine="0"/>
      <w:jc w:val="left"/>
    </w:pPr>
    <w:rPr>
      <w:rFonts w:eastAsiaTheme="minorEastAsia"/>
      <w:spacing w:val="0"/>
      <w:sz w:val="22"/>
      <w:szCs w:val="22"/>
      <w:lang w:eastAsia="ru-RU"/>
    </w:rPr>
  </w:style>
  <w:style w:type="paragraph" w:customStyle="1" w:styleId="odobren1">
    <w:name w:val="odobren1"/>
    <w:basedOn w:val="a"/>
    <w:rsid w:val="002B1AAB"/>
    <w:pPr>
      <w:spacing w:after="120"/>
      <w:ind w:firstLine="0"/>
      <w:jc w:val="left"/>
    </w:pPr>
    <w:rPr>
      <w:rFonts w:eastAsiaTheme="minorEastAsia"/>
      <w:spacing w:val="0"/>
      <w:sz w:val="22"/>
      <w:szCs w:val="22"/>
      <w:lang w:eastAsia="ru-RU"/>
    </w:rPr>
  </w:style>
  <w:style w:type="paragraph" w:customStyle="1" w:styleId="comment">
    <w:name w:val="comment"/>
    <w:basedOn w:val="a"/>
    <w:rsid w:val="002B1AAB"/>
    <w:rPr>
      <w:rFonts w:eastAsiaTheme="minorEastAsia"/>
      <w:spacing w:val="0"/>
      <w:sz w:val="20"/>
      <w:szCs w:val="20"/>
      <w:lang w:eastAsia="ru-RU"/>
    </w:rPr>
  </w:style>
  <w:style w:type="paragraph" w:customStyle="1" w:styleId="preamble">
    <w:name w:val="preamble"/>
    <w:basedOn w:val="a"/>
    <w:rsid w:val="002B1AAB"/>
    <w:pPr>
      <w:ind w:firstLine="567"/>
    </w:pPr>
    <w:rPr>
      <w:rFonts w:eastAsiaTheme="minorEastAsia"/>
      <w:spacing w:val="0"/>
      <w:sz w:val="24"/>
      <w:szCs w:val="24"/>
      <w:lang w:eastAsia="ru-RU"/>
    </w:rPr>
  </w:style>
  <w:style w:type="paragraph" w:customStyle="1" w:styleId="snoski">
    <w:name w:val="snoski"/>
    <w:basedOn w:val="a"/>
    <w:rsid w:val="002B1AAB"/>
    <w:pPr>
      <w:ind w:firstLine="567"/>
    </w:pPr>
    <w:rPr>
      <w:rFonts w:eastAsiaTheme="minorEastAsia"/>
      <w:spacing w:val="0"/>
      <w:sz w:val="20"/>
      <w:szCs w:val="20"/>
      <w:lang w:eastAsia="ru-RU"/>
    </w:rPr>
  </w:style>
  <w:style w:type="paragraph" w:customStyle="1" w:styleId="snoskiline">
    <w:name w:val="snoskiline"/>
    <w:basedOn w:val="a"/>
    <w:rsid w:val="002B1AAB"/>
    <w:pPr>
      <w:ind w:firstLine="0"/>
    </w:pPr>
    <w:rPr>
      <w:rFonts w:eastAsiaTheme="minorEastAsia"/>
      <w:spacing w:val="0"/>
      <w:sz w:val="20"/>
      <w:szCs w:val="20"/>
      <w:lang w:eastAsia="ru-RU"/>
    </w:rPr>
  </w:style>
  <w:style w:type="paragraph" w:customStyle="1" w:styleId="paragraph">
    <w:name w:val="paragraph"/>
    <w:basedOn w:val="a"/>
    <w:rsid w:val="002B1AAB"/>
    <w:pPr>
      <w:spacing w:before="240" w:after="240"/>
      <w:ind w:firstLine="567"/>
      <w:jc w:val="center"/>
    </w:pPr>
    <w:rPr>
      <w:rFonts w:eastAsiaTheme="minorEastAsia"/>
      <w:b/>
      <w:bCs/>
      <w:spacing w:val="0"/>
      <w:sz w:val="24"/>
      <w:szCs w:val="24"/>
      <w:lang w:eastAsia="ru-RU"/>
    </w:rPr>
  </w:style>
  <w:style w:type="paragraph" w:customStyle="1" w:styleId="table10">
    <w:name w:val="table10"/>
    <w:basedOn w:val="a"/>
    <w:rsid w:val="002B1AAB"/>
    <w:pPr>
      <w:ind w:firstLine="0"/>
      <w:jc w:val="left"/>
    </w:pPr>
    <w:rPr>
      <w:rFonts w:eastAsiaTheme="minorEastAsia"/>
      <w:spacing w:val="0"/>
      <w:sz w:val="20"/>
      <w:szCs w:val="20"/>
      <w:lang w:eastAsia="ru-RU"/>
    </w:rPr>
  </w:style>
  <w:style w:type="paragraph" w:customStyle="1" w:styleId="numnrpa">
    <w:name w:val="numnrpa"/>
    <w:basedOn w:val="a"/>
    <w:rsid w:val="002B1AAB"/>
    <w:pPr>
      <w:ind w:firstLine="0"/>
      <w:jc w:val="left"/>
    </w:pPr>
    <w:rPr>
      <w:rFonts w:eastAsiaTheme="minorEastAsia"/>
      <w:spacing w:val="0"/>
      <w:sz w:val="36"/>
      <w:szCs w:val="36"/>
      <w:lang w:eastAsia="ru-RU"/>
    </w:rPr>
  </w:style>
  <w:style w:type="paragraph" w:customStyle="1" w:styleId="append">
    <w:name w:val="append"/>
    <w:basedOn w:val="a"/>
    <w:rsid w:val="002B1AAB"/>
    <w:pPr>
      <w:ind w:firstLine="0"/>
      <w:jc w:val="left"/>
    </w:pPr>
    <w:rPr>
      <w:rFonts w:eastAsiaTheme="minorEastAsia"/>
      <w:spacing w:val="0"/>
      <w:sz w:val="22"/>
      <w:szCs w:val="22"/>
      <w:lang w:eastAsia="ru-RU"/>
    </w:rPr>
  </w:style>
  <w:style w:type="paragraph" w:customStyle="1" w:styleId="prinodobren">
    <w:name w:val="prinodobren"/>
    <w:basedOn w:val="a"/>
    <w:rsid w:val="002B1AAB"/>
    <w:pPr>
      <w:spacing w:before="240" w:after="240"/>
      <w:ind w:firstLine="0"/>
      <w:jc w:val="left"/>
    </w:pPr>
    <w:rPr>
      <w:rFonts w:eastAsiaTheme="minorEastAsia"/>
      <w:i/>
      <w:iCs/>
      <w:spacing w:val="0"/>
      <w:sz w:val="24"/>
      <w:szCs w:val="24"/>
      <w:lang w:eastAsia="ru-RU"/>
    </w:rPr>
  </w:style>
  <w:style w:type="paragraph" w:customStyle="1" w:styleId="spiski">
    <w:name w:val="spiski"/>
    <w:basedOn w:val="a"/>
    <w:rsid w:val="002B1AAB"/>
    <w:pPr>
      <w:ind w:firstLine="0"/>
      <w:jc w:val="left"/>
    </w:pPr>
    <w:rPr>
      <w:rFonts w:eastAsiaTheme="minorEastAsia"/>
      <w:spacing w:val="0"/>
      <w:sz w:val="24"/>
      <w:szCs w:val="24"/>
      <w:lang w:eastAsia="ru-RU"/>
    </w:rPr>
  </w:style>
  <w:style w:type="paragraph" w:customStyle="1" w:styleId="nonumheader">
    <w:name w:val="nonumheader"/>
    <w:basedOn w:val="a"/>
    <w:rsid w:val="002B1AAB"/>
    <w:pPr>
      <w:spacing w:before="240" w:after="240"/>
      <w:ind w:firstLine="0"/>
      <w:jc w:val="center"/>
    </w:pPr>
    <w:rPr>
      <w:rFonts w:eastAsiaTheme="minorEastAsia"/>
      <w:b/>
      <w:bCs/>
      <w:spacing w:val="0"/>
      <w:sz w:val="24"/>
      <w:szCs w:val="24"/>
      <w:lang w:eastAsia="ru-RU"/>
    </w:rPr>
  </w:style>
  <w:style w:type="paragraph" w:customStyle="1" w:styleId="numheader">
    <w:name w:val="numheader"/>
    <w:basedOn w:val="a"/>
    <w:rsid w:val="002B1AAB"/>
    <w:pPr>
      <w:spacing w:before="240" w:after="240"/>
      <w:ind w:firstLine="0"/>
      <w:jc w:val="center"/>
    </w:pPr>
    <w:rPr>
      <w:rFonts w:eastAsiaTheme="minorEastAsia"/>
      <w:b/>
      <w:bCs/>
      <w:spacing w:val="0"/>
      <w:sz w:val="24"/>
      <w:szCs w:val="24"/>
      <w:lang w:eastAsia="ru-RU"/>
    </w:rPr>
  </w:style>
  <w:style w:type="paragraph" w:customStyle="1" w:styleId="agreefio">
    <w:name w:val="agreefio"/>
    <w:basedOn w:val="a"/>
    <w:rsid w:val="002B1AAB"/>
    <w:pPr>
      <w:ind w:firstLine="1021"/>
    </w:pPr>
    <w:rPr>
      <w:rFonts w:eastAsiaTheme="minorEastAsia"/>
      <w:spacing w:val="0"/>
      <w:sz w:val="22"/>
      <w:szCs w:val="22"/>
      <w:lang w:eastAsia="ru-RU"/>
    </w:rPr>
  </w:style>
  <w:style w:type="paragraph" w:customStyle="1" w:styleId="agreedate">
    <w:name w:val="agreedate"/>
    <w:basedOn w:val="a"/>
    <w:rsid w:val="002B1AAB"/>
    <w:pPr>
      <w:ind w:firstLine="0"/>
    </w:pPr>
    <w:rPr>
      <w:rFonts w:eastAsiaTheme="minorEastAsia"/>
      <w:spacing w:val="0"/>
      <w:sz w:val="22"/>
      <w:szCs w:val="22"/>
      <w:lang w:eastAsia="ru-RU"/>
    </w:rPr>
  </w:style>
  <w:style w:type="paragraph" w:customStyle="1" w:styleId="changeadd">
    <w:name w:val="changeadd"/>
    <w:basedOn w:val="a"/>
    <w:rsid w:val="002B1AAB"/>
    <w:pPr>
      <w:ind w:left="1134" w:firstLine="567"/>
    </w:pPr>
    <w:rPr>
      <w:rFonts w:eastAsiaTheme="minorEastAsia"/>
      <w:spacing w:val="0"/>
      <w:sz w:val="24"/>
      <w:szCs w:val="24"/>
      <w:lang w:eastAsia="ru-RU"/>
    </w:rPr>
  </w:style>
  <w:style w:type="paragraph" w:customStyle="1" w:styleId="changei">
    <w:name w:val="changei"/>
    <w:basedOn w:val="a"/>
    <w:rsid w:val="002B1AAB"/>
    <w:pPr>
      <w:ind w:left="1021" w:firstLine="0"/>
      <w:jc w:val="left"/>
    </w:pPr>
    <w:rPr>
      <w:rFonts w:eastAsiaTheme="minorEastAsia"/>
      <w:spacing w:val="0"/>
      <w:sz w:val="24"/>
      <w:szCs w:val="24"/>
      <w:lang w:eastAsia="ru-RU"/>
    </w:rPr>
  </w:style>
  <w:style w:type="paragraph" w:customStyle="1" w:styleId="changeutrs">
    <w:name w:val="changeutrs"/>
    <w:basedOn w:val="a"/>
    <w:rsid w:val="002B1AAB"/>
    <w:pPr>
      <w:spacing w:after="240"/>
      <w:ind w:left="1134" w:firstLine="0"/>
    </w:pPr>
    <w:rPr>
      <w:rFonts w:eastAsia="Times New Roman"/>
      <w:spacing w:val="0"/>
      <w:sz w:val="24"/>
      <w:szCs w:val="24"/>
      <w:lang w:eastAsia="ru-RU"/>
    </w:rPr>
  </w:style>
  <w:style w:type="paragraph" w:customStyle="1" w:styleId="changeold">
    <w:name w:val="changeold"/>
    <w:basedOn w:val="a"/>
    <w:rsid w:val="002B1AAB"/>
    <w:pPr>
      <w:spacing w:before="240" w:after="240"/>
      <w:ind w:firstLine="567"/>
      <w:jc w:val="center"/>
    </w:pPr>
    <w:rPr>
      <w:rFonts w:eastAsiaTheme="minorEastAsia"/>
      <w:i/>
      <w:iCs/>
      <w:spacing w:val="0"/>
      <w:sz w:val="24"/>
      <w:szCs w:val="24"/>
      <w:lang w:eastAsia="ru-RU"/>
    </w:rPr>
  </w:style>
  <w:style w:type="paragraph" w:customStyle="1" w:styleId="append1">
    <w:name w:val="append1"/>
    <w:basedOn w:val="a"/>
    <w:rsid w:val="002B1AAB"/>
    <w:pPr>
      <w:spacing w:after="28"/>
      <w:ind w:firstLine="0"/>
      <w:jc w:val="left"/>
    </w:pPr>
    <w:rPr>
      <w:rFonts w:eastAsiaTheme="minorEastAsia"/>
      <w:spacing w:val="0"/>
      <w:sz w:val="22"/>
      <w:szCs w:val="22"/>
      <w:lang w:eastAsia="ru-RU"/>
    </w:rPr>
  </w:style>
  <w:style w:type="paragraph" w:customStyle="1" w:styleId="cap1">
    <w:name w:val="cap1"/>
    <w:basedOn w:val="a"/>
    <w:rsid w:val="002B1AAB"/>
    <w:pPr>
      <w:ind w:firstLine="0"/>
      <w:jc w:val="left"/>
    </w:pPr>
    <w:rPr>
      <w:rFonts w:eastAsiaTheme="minorEastAsia"/>
      <w:spacing w:val="0"/>
      <w:sz w:val="22"/>
      <w:szCs w:val="22"/>
      <w:lang w:eastAsia="ru-RU"/>
    </w:rPr>
  </w:style>
  <w:style w:type="paragraph" w:customStyle="1" w:styleId="capu1">
    <w:name w:val="capu1"/>
    <w:basedOn w:val="a"/>
    <w:rsid w:val="002B1AAB"/>
    <w:pPr>
      <w:spacing w:after="120"/>
      <w:ind w:firstLine="0"/>
      <w:jc w:val="left"/>
    </w:pPr>
    <w:rPr>
      <w:rFonts w:eastAsiaTheme="minorEastAsia"/>
      <w:spacing w:val="0"/>
      <w:sz w:val="22"/>
      <w:szCs w:val="22"/>
      <w:lang w:eastAsia="ru-RU"/>
    </w:rPr>
  </w:style>
  <w:style w:type="paragraph" w:customStyle="1" w:styleId="newncpi">
    <w:name w:val="newncpi"/>
    <w:basedOn w:val="a"/>
    <w:rsid w:val="002B1AAB"/>
    <w:pPr>
      <w:ind w:firstLine="567"/>
    </w:pPr>
    <w:rPr>
      <w:rFonts w:eastAsiaTheme="minorEastAsia"/>
      <w:spacing w:val="0"/>
      <w:sz w:val="24"/>
      <w:szCs w:val="24"/>
      <w:lang w:eastAsia="ru-RU"/>
    </w:rPr>
  </w:style>
  <w:style w:type="paragraph" w:customStyle="1" w:styleId="newncpi0">
    <w:name w:val="newncpi0"/>
    <w:basedOn w:val="a"/>
    <w:rsid w:val="002B1AAB"/>
    <w:pPr>
      <w:ind w:firstLine="0"/>
    </w:pPr>
    <w:rPr>
      <w:rFonts w:eastAsiaTheme="minorEastAsia"/>
      <w:spacing w:val="0"/>
      <w:sz w:val="24"/>
      <w:szCs w:val="24"/>
      <w:lang w:eastAsia="ru-RU"/>
    </w:rPr>
  </w:style>
  <w:style w:type="paragraph" w:customStyle="1" w:styleId="newncpi1">
    <w:name w:val="newncpi1"/>
    <w:basedOn w:val="a"/>
    <w:rsid w:val="002B1AAB"/>
    <w:pPr>
      <w:ind w:left="567" w:firstLine="0"/>
    </w:pPr>
    <w:rPr>
      <w:rFonts w:eastAsiaTheme="minorEastAsia"/>
      <w:spacing w:val="0"/>
      <w:sz w:val="24"/>
      <w:szCs w:val="24"/>
      <w:lang w:eastAsia="ru-RU"/>
    </w:rPr>
  </w:style>
  <w:style w:type="paragraph" w:customStyle="1" w:styleId="edizmeren">
    <w:name w:val="edizmeren"/>
    <w:basedOn w:val="a"/>
    <w:rsid w:val="002B1AAB"/>
    <w:pPr>
      <w:ind w:firstLine="0"/>
      <w:jc w:val="right"/>
    </w:pPr>
    <w:rPr>
      <w:rFonts w:eastAsiaTheme="minorEastAsia"/>
      <w:spacing w:val="0"/>
      <w:sz w:val="20"/>
      <w:szCs w:val="20"/>
      <w:lang w:eastAsia="ru-RU"/>
    </w:rPr>
  </w:style>
  <w:style w:type="paragraph" w:customStyle="1" w:styleId="zagrazdel">
    <w:name w:val="zagrazdel"/>
    <w:basedOn w:val="a"/>
    <w:rsid w:val="002B1AAB"/>
    <w:pPr>
      <w:spacing w:before="240" w:after="240"/>
      <w:ind w:firstLine="0"/>
      <w:jc w:val="center"/>
    </w:pPr>
    <w:rPr>
      <w:rFonts w:eastAsiaTheme="minorEastAsia"/>
      <w:b/>
      <w:bCs/>
      <w:caps/>
      <w:spacing w:val="0"/>
      <w:sz w:val="24"/>
      <w:szCs w:val="24"/>
      <w:lang w:eastAsia="ru-RU"/>
    </w:rPr>
  </w:style>
  <w:style w:type="paragraph" w:customStyle="1" w:styleId="placeprin">
    <w:name w:val="placeprin"/>
    <w:basedOn w:val="a"/>
    <w:rsid w:val="002B1AAB"/>
    <w:pPr>
      <w:ind w:firstLine="0"/>
      <w:jc w:val="center"/>
    </w:pPr>
    <w:rPr>
      <w:rFonts w:eastAsiaTheme="minorEastAsia"/>
      <w:spacing w:val="0"/>
      <w:sz w:val="24"/>
      <w:szCs w:val="24"/>
      <w:lang w:eastAsia="ru-RU"/>
    </w:rPr>
  </w:style>
  <w:style w:type="paragraph" w:customStyle="1" w:styleId="primer">
    <w:name w:val="primer"/>
    <w:basedOn w:val="a"/>
    <w:rsid w:val="002B1AAB"/>
    <w:pPr>
      <w:ind w:firstLine="567"/>
    </w:pPr>
    <w:rPr>
      <w:rFonts w:eastAsiaTheme="minorEastAsia"/>
      <w:spacing w:val="0"/>
      <w:sz w:val="20"/>
      <w:szCs w:val="20"/>
      <w:lang w:eastAsia="ru-RU"/>
    </w:rPr>
  </w:style>
  <w:style w:type="paragraph" w:customStyle="1" w:styleId="withpar">
    <w:name w:val="withpar"/>
    <w:basedOn w:val="a"/>
    <w:rsid w:val="002B1AAB"/>
    <w:pPr>
      <w:ind w:firstLine="567"/>
    </w:pPr>
    <w:rPr>
      <w:rFonts w:eastAsiaTheme="minorEastAsia"/>
      <w:spacing w:val="0"/>
      <w:sz w:val="24"/>
      <w:szCs w:val="24"/>
      <w:lang w:eastAsia="ru-RU"/>
    </w:rPr>
  </w:style>
  <w:style w:type="paragraph" w:customStyle="1" w:styleId="withoutpar">
    <w:name w:val="withoutpar"/>
    <w:basedOn w:val="a"/>
    <w:rsid w:val="002B1AAB"/>
    <w:pPr>
      <w:spacing w:after="60"/>
      <w:ind w:firstLine="0"/>
    </w:pPr>
    <w:rPr>
      <w:rFonts w:eastAsiaTheme="minorEastAsia"/>
      <w:spacing w:val="0"/>
      <w:sz w:val="24"/>
      <w:szCs w:val="24"/>
      <w:lang w:eastAsia="ru-RU"/>
    </w:rPr>
  </w:style>
  <w:style w:type="paragraph" w:customStyle="1" w:styleId="undline">
    <w:name w:val="undline"/>
    <w:basedOn w:val="a"/>
    <w:rsid w:val="002B1AAB"/>
    <w:pPr>
      <w:ind w:firstLine="0"/>
    </w:pPr>
    <w:rPr>
      <w:rFonts w:eastAsiaTheme="minorEastAsia"/>
      <w:spacing w:val="0"/>
      <w:sz w:val="20"/>
      <w:szCs w:val="20"/>
      <w:lang w:eastAsia="ru-RU"/>
    </w:rPr>
  </w:style>
  <w:style w:type="paragraph" w:customStyle="1" w:styleId="underline">
    <w:name w:val="underline"/>
    <w:basedOn w:val="a"/>
    <w:rsid w:val="002B1AAB"/>
    <w:pPr>
      <w:ind w:firstLine="0"/>
    </w:pPr>
    <w:rPr>
      <w:rFonts w:eastAsiaTheme="minorEastAsia"/>
      <w:spacing w:val="0"/>
      <w:sz w:val="20"/>
      <w:szCs w:val="20"/>
      <w:lang w:eastAsia="ru-RU"/>
    </w:rPr>
  </w:style>
  <w:style w:type="paragraph" w:customStyle="1" w:styleId="ncpicomment">
    <w:name w:val="ncpicomment"/>
    <w:basedOn w:val="a"/>
    <w:rsid w:val="002B1AAB"/>
    <w:pPr>
      <w:spacing w:before="120"/>
      <w:ind w:left="1134" w:firstLine="0"/>
    </w:pPr>
    <w:rPr>
      <w:rFonts w:eastAsiaTheme="minorEastAsia"/>
      <w:i/>
      <w:iCs/>
      <w:spacing w:val="0"/>
      <w:sz w:val="24"/>
      <w:szCs w:val="24"/>
      <w:lang w:eastAsia="ru-RU"/>
    </w:rPr>
  </w:style>
  <w:style w:type="paragraph" w:customStyle="1" w:styleId="rekviziti">
    <w:name w:val="rekviziti"/>
    <w:basedOn w:val="a"/>
    <w:rsid w:val="002B1AAB"/>
    <w:pPr>
      <w:ind w:left="1134" w:firstLine="0"/>
    </w:pPr>
    <w:rPr>
      <w:rFonts w:eastAsiaTheme="minorEastAsia"/>
      <w:spacing w:val="0"/>
      <w:sz w:val="24"/>
      <w:szCs w:val="24"/>
      <w:lang w:eastAsia="ru-RU"/>
    </w:rPr>
  </w:style>
  <w:style w:type="paragraph" w:customStyle="1" w:styleId="ncpidel">
    <w:name w:val="ncpidel"/>
    <w:basedOn w:val="a"/>
    <w:rsid w:val="002B1AAB"/>
    <w:pPr>
      <w:ind w:left="1134" w:firstLine="567"/>
    </w:pPr>
    <w:rPr>
      <w:rFonts w:eastAsiaTheme="minorEastAsia"/>
      <w:spacing w:val="0"/>
      <w:sz w:val="24"/>
      <w:szCs w:val="24"/>
      <w:lang w:eastAsia="ru-RU"/>
    </w:rPr>
  </w:style>
  <w:style w:type="paragraph" w:customStyle="1" w:styleId="tsifra">
    <w:name w:val="tsifra"/>
    <w:basedOn w:val="a"/>
    <w:rsid w:val="002B1AAB"/>
    <w:pPr>
      <w:ind w:firstLine="0"/>
      <w:jc w:val="left"/>
    </w:pPr>
    <w:rPr>
      <w:rFonts w:eastAsiaTheme="minorEastAsia"/>
      <w:b/>
      <w:bCs/>
      <w:spacing w:val="0"/>
      <w:sz w:val="36"/>
      <w:szCs w:val="36"/>
      <w:lang w:eastAsia="ru-RU"/>
    </w:rPr>
  </w:style>
  <w:style w:type="paragraph" w:customStyle="1" w:styleId="articleintext">
    <w:name w:val="articleintext"/>
    <w:basedOn w:val="a"/>
    <w:rsid w:val="002B1AAB"/>
    <w:pPr>
      <w:ind w:firstLine="567"/>
    </w:pPr>
    <w:rPr>
      <w:rFonts w:eastAsiaTheme="minorEastAsia"/>
      <w:spacing w:val="0"/>
      <w:sz w:val="24"/>
      <w:szCs w:val="24"/>
      <w:lang w:eastAsia="ru-RU"/>
    </w:rPr>
  </w:style>
  <w:style w:type="paragraph" w:customStyle="1" w:styleId="newncpiv">
    <w:name w:val="newncpiv"/>
    <w:basedOn w:val="a"/>
    <w:rsid w:val="002B1AAB"/>
    <w:pPr>
      <w:ind w:firstLine="567"/>
    </w:pPr>
    <w:rPr>
      <w:rFonts w:eastAsiaTheme="minorEastAsia"/>
      <w:i/>
      <w:iCs/>
      <w:spacing w:val="0"/>
      <w:sz w:val="24"/>
      <w:szCs w:val="24"/>
      <w:lang w:eastAsia="ru-RU"/>
    </w:rPr>
  </w:style>
  <w:style w:type="paragraph" w:customStyle="1" w:styleId="snoskiv">
    <w:name w:val="snoskiv"/>
    <w:basedOn w:val="a"/>
    <w:rsid w:val="002B1AAB"/>
    <w:pPr>
      <w:ind w:firstLine="567"/>
    </w:pPr>
    <w:rPr>
      <w:rFonts w:eastAsiaTheme="minorEastAsia"/>
      <w:i/>
      <w:iCs/>
      <w:spacing w:val="0"/>
      <w:sz w:val="20"/>
      <w:szCs w:val="20"/>
      <w:lang w:eastAsia="ru-RU"/>
    </w:rPr>
  </w:style>
  <w:style w:type="paragraph" w:customStyle="1" w:styleId="articlev">
    <w:name w:val="articlev"/>
    <w:basedOn w:val="a"/>
    <w:rsid w:val="002B1AAB"/>
    <w:pPr>
      <w:spacing w:before="240" w:after="240"/>
      <w:ind w:firstLine="567"/>
      <w:jc w:val="left"/>
    </w:pPr>
    <w:rPr>
      <w:rFonts w:eastAsiaTheme="minorEastAsia"/>
      <w:i/>
      <w:iCs/>
      <w:spacing w:val="0"/>
      <w:sz w:val="24"/>
      <w:szCs w:val="24"/>
      <w:lang w:eastAsia="ru-RU"/>
    </w:rPr>
  </w:style>
  <w:style w:type="paragraph" w:customStyle="1" w:styleId="contentword">
    <w:name w:val="contentword"/>
    <w:basedOn w:val="a"/>
    <w:rsid w:val="002B1AAB"/>
    <w:pPr>
      <w:spacing w:before="240" w:after="240"/>
      <w:ind w:firstLine="567"/>
      <w:jc w:val="center"/>
    </w:pPr>
    <w:rPr>
      <w:rFonts w:eastAsiaTheme="minorEastAsia"/>
      <w:caps/>
      <w:spacing w:val="0"/>
      <w:sz w:val="22"/>
      <w:szCs w:val="22"/>
      <w:lang w:eastAsia="ru-RU"/>
    </w:rPr>
  </w:style>
  <w:style w:type="paragraph" w:customStyle="1" w:styleId="contenttext">
    <w:name w:val="contenttext"/>
    <w:basedOn w:val="a"/>
    <w:rsid w:val="002B1AAB"/>
    <w:pPr>
      <w:ind w:left="1134" w:hanging="1134"/>
      <w:jc w:val="left"/>
    </w:pPr>
    <w:rPr>
      <w:rFonts w:eastAsiaTheme="minorEastAsia"/>
      <w:spacing w:val="0"/>
      <w:sz w:val="22"/>
      <w:szCs w:val="22"/>
      <w:lang w:eastAsia="ru-RU"/>
    </w:rPr>
  </w:style>
  <w:style w:type="paragraph" w:customStyle="1" w:styleId="gosreg">
    <w:name w:val="gosreg"/>
    <w:basedOn w:val="a"/>
    <w:rsid w:val="002B1AAB"/>
    <w:pPr>
      <w:ind w:firstLine="0"/>
    </w:pPr>
    <w:rPr>
      <w:rFonts w:eastAsiaTheme="minorEastAsia"/>
      <w:i/>
      <w:iCs/>
      <w:spacing w:val="0"/>
      <w:sz w:val="20"/>
      <w:szCs w:val="20"/>
      <w:lang w:eastAsia="ru-RU"/>
    </w:rPr>
  </w:style>
  <w:style w:type="paragraph" w:customStyle="1" w:styleId="articlect">
    <w:name w:val="articlect"/>
    <w:basedOn w:val="a"/>
    <w:rsid w:val="002B1AAB"/>
    <w:pPr>
      <w:spacing w:before="240" w:after="240"/>
      <w:ind w:firstLine="0"/>
      <w:jc w:val="center"/>
    </w:pPr>
    <w:rPr>
      <w:rFonts w:eastAsiaTheme="minorEastAsia"/>
      <w:b/>
      <w:bCs/>
      <w:spacing w:val="0"/>
      <w:sz w:val="24"/>
      <w:szCs w:val="24"/>
      <w:lang w:eastAsia="ru-RU"/>
    </w:rPr>
  </w:style>
  <w:style w:type="paragraph" w:customStyle="1" w:styleId="letter">
    <w:name w:val="letter"/>
    <w:basedOn w:val="a"/>
    <w:rsid w:val="002B1AAB"/>
    <w:pPr>
      <w:spacing w:before="240" w:after="240"/>
      <w:ind w:firstLine="0"/>
      <w:jc w:val="left"/>
    </w:pPr>
    <w:rPr>
      <w:rFonts w:eastAsiaTheme="minorEastAsia"/>
      <w:spacing w:val="0"/>
      <w:sz w:val="24"/>
      <w:szCs w:val="24"/>
      <w:lang w:eastAsia="ru-RU"/>
    </w:rPr>
  </w:style>
  <w:style w:type="paragraph" w:customStyle="1" w:styleId="recepient">
    <w:name w:val="recepient"/>
    <w:basedOn w:val="a"/>
    <w:rsid w:val="002B1AAB"/>
    <w:pPr>
      <w:ind w:left="5103" w:firstLine="0"/>
      <w:jc w:val="left"/>
    </w:pPr>
    <w:rPr>
      <w:rFonts w:eastAsiaTheme="minorEastAsia"/>
      <w:spacing w:val="0"/>
      <w:sz w:val="24"/>
      <w:szCs w:val="24"/>
      <w:lang w:eastAsia="ru-RU"/>
    </w:rPr>
  </w:style>
  <w:style w:type="paragraph" w:customStyle="1" w:styleId="doklad">
    <w:name w:val="doklad"/>
    <w:basedOn w:val="a"/>
    <w:rsid w:val="002B1AAB"/>
    <w:pPr>
      <w:ind w:left="2835" w:firstLine="0"/>
      <w:jc w:val="left"/>
    </w:pPr>
    <w:rPr>
      <w:rFonts w:eastAsiaTheme="minorEastAsia"/>
      <w:spacing w:val="0"/>
      <w:sz w:val="24"/>
      <w:szCs w:val="24"/>
      <w:lang w:eastAsia="ru-RU"/>
    </w:rPr>
  </w:style>
  <w:style w:type="paragraph" w:customStyle="1" w:styleId="onpaper">
    <w:name w:val="onpaper"/>
    <w:basedOn w:val="a"/>
    <w:rsid w:val="002B1AAB"/>
    <w:pPr>
      <w:ind w:firstLine="567"/>
    </w:pPr>
    <w:rPr>
      <w:rFonts w:eastAsiaTheme="minorEastAsia"/>
      <w:i/>
      <w:iCs/>
      <w:spacing w:val="0"/>
      <w:sz w:val="20"/>
      <w:szCs w:val="20"/>
      <w:lang w:eastAsia="ru-RU"/>
    </w:rPr>
  </w:style>
  <w:style w:type="paragraph" w:customStyle="1" w:styleId="formula">
    <w:name w:val="formula"/>
    <w:basedOn w:val="a"/>
    <w:rsid w:val="002B1AAB"/>
    <w:pPr>
      <w:ind w:firstLine="0"/>
      <w:jc w:val="center"/>
    </w:pPr>
    <w:rPr>
      <w:rFonts w:eastAsiaTheme="minorEastAsia"/>
      <w:spacing w:val="0"/>
      <w:sz w:val="24"/>
      <w:szCs w:val="24"/>
      <w:lang w:eastAsia="ru-RU"/>
    </w:rPr>
  </w:style>
  <w:style w:type="paragraph" w:customStyle="1" w:styleId="tableblank">
    <w:name w:val="tableblank"/>
    <w:basedOn w:val="a"/>
    <w:rsid w:val="002B1AAB"/>
    <w:pPr>
      <w:ind w:firstLine="0"/>
      <w:jc w:val="left"/>
    </w:pPr>
    <w:rPr>
      <w:rFonts w:eastAsiaTheme="minorEastAsia"/>
      <w:spacing w:val="0"/>
      <w:sz w:val="24"/>
      <w:szCs w:val="24"/>
      <w:lang w:eastAsia="ru-RU"/>
    </w:rPr>
  </w:style>
  <w:style w:type="paragraph" w:customStyle="1" w:styleId="table9">
    <w:name w:val="table9"/>
    <w:basedOn w:val="a"/>
    <w:rsid w:val="002B1AAB"/>
    <w:pPr>
      <w:ind w:firstLine="0"/>
      <w:jc w:val="left"/>
    </w:pPr>
    <w:rPr>
      <w:rFonts w:eastAsiaTheme="minorEastAsia"/>
      <w:spacing w:val="0"/>
      <w:sz w:val="18"/>
      <w:szCs w:val="18"/>
      <w:lang w:eastAsia="ru-RU"/>
    </w:rPr>
  </w:style>
  <w:style w:type="paragraph" w:customStyle="1" w:styleId="table8">
    <w:name w:val="table8"/>
    <w:basedOn w:val="a"/>
    <w:rsid w:val="002B1AAB"/>
    <w:pPr>
      <w:ind w:firstLine="0"/>
      <w:jc w:val="left"/>
    </w:pPr>
    <w:rPr>
      <w:rFonts w:eastAsiaTheme="minorEastAsia"/>
      <w:spacing w:val="0"/>
      <w:sz w:val="16"/>
      <w:szCs w:val="16"/>
      <w:lang w:eastAsia="ru-RU"/>
    </w:rPr>
  </w:style>
  <w:style w:type="paragraph" w:customStyle="1" w:styleId="table7">
    <w:name w:val="table7"/>
    <w:basedOn w:val="a"/>
    <w:rsid w:val="002B1AAB"/>
    <w:pPr>
      <w:ind w:firstLine="0"/>
      <w:jc w:val="left"/>
    </w:pPr>
    <w:rPr>
      <w:rFonts w:eastAsiaTheme="minorEastAsia"/>
      <w:spacing w:val="0"/>
      <w:sz w:val="14"/>
      <w:szCs w:val="14"/>
      <w:lang w:eastAsia="ru-RU"/>
    </w:rPr>
  </w:style>
  <w:style w:type="paragraph" w:customStyle="1" w:styleId="begform">
    <w:name w:val="begform"/>
    <w:basedOn w:val="a"/>
    <w:rsid w:val="002B1AAB"/>
    <w:pPr>
      <w:ind w:firstLine="567"/>
    </w:pPr>
    <w:rPr>
      <w:rFonts w:eastAsiaTheme="minorEastAsia"/>
      <w:spacing w:val="0"/>
      <w:sz w:val="24"/>
      <w:szCs w:val="24"/>
      <w:lang w:eastAsia="ru-RU"/>
    </w:rPr>
  </w:style>
  <w:style w:type="paragraph" w:customStyle="1" w:styleId="endform">
    <w:name w:val="endform"/>
    <w:basedOn w:val="a"/>
    <w:rsid w:val="002B1AAB"/>
    <w:pPr>
      <w:ind w:firstLine="567"/>
    </w:pPr>
    <w:rPr>
      <w:rFonts w:eastAsiaTheme="minorEastAsia"/>
      <w:spacing w:val="0"/>
      <w:sz w:val="24"/>
      <w:szCs w:val="24"/>
      <w:lang w:eastAsia="ru-RU"/>
    </w:rPr>
  </w:style>
  <w:style w:type="paragraph" w:customStyle="1" w:styleId="snoskishablon">
    <w:name w:val="snoskishablon"/>
    <w:basedOn w:val="a"/>
    <w:rsid w:val="002B1AAB"/>
    <w:pPr>
      <w:ind w:firstLine="567"/>
    </w:pPr>
    <w:rPr>
      <w:rFonts w:eastAsiaTheme="minorEastAsia"/>
      <w:spacing w:val="0"/>
      <w:sz w:val="20"/>
      <w:szCs w:val="20"/>
      <w:lang w:eastAsia="ru-RU"/>
    </w:rPr>
  </w:style>
  <w:style w:type="paragraph" w:customStyle="1" w:styleId="fav">
    <w:name w:val="fav"/>
    <w:basedOn w:val="a"/>
    <w:rsid w:val="002B1AAB"/>
    <w:pPr>
      <w:shd w:val="clear" w:color="auto" w:fill="D5EDC0"/>
      <w:spacing w:before="100" w:beforeAutospacing="1" w:after="100" w:afterAutospacing="1"/>
      <w:ind w:firstLine="0"/>
      <w:jc w:val="left"/>
    </w:pPr>
    <w:rPr>
      <w:rFonts w:eastAsiaTheme="minorEastAsia"/>
      <w:spacing w:val="0"/>
      <w:sz w:val="24"/>
      <w:szCs w:val="24"/>
      <w:lang w:eastAsia="ru-RU"/>
    </w:rPr>
  </w:style>
  <w:style w:type="paragraph" w:customStyle="1" w:styleId="fav1">
    <w:name w:val="fav1"/>
    <w:basedOn w:val="a"/>
    <w:rsid w:val="002B1AAB"/>
    <w:pPr>
      <w:shd w:val="clear" w:color="auto" w:fill="D5EDC0"/>
      <w:spacing w:before="100" w:beforeAutospacing="1" w:after="100" w:afterAutospacing="1"/>
      <w:ind w:left="570" w:firstLine="0"/>
      <w:jc w:val="left"/>
    </w:pPr>
    <w:rPr>
      <w:rFonts w:eastAsiaTheme="minorEastAsia"/>
      <w:spacing w:val="0"/>
      <w:sz w:val="24"/>
      <w:szCs w:val="24"/>
      <w:lang w:eastAsia="ru-RU"/>
    </w:rPr>
  </w:style>
  <w:style w:type="paragraph" w:customStyle="1" w:styleId="fav2">
    <w:name w:val="fav2"/>
    <w:basedOn w:val="a"/>
    <w:rsid w:val="002B1AAB"/>
    <w:pPr>
      <w:shd w:val="clear" w:color="auto" w:fill="D5EDC0"/>
      <w:spacing w:before="100" w:beforeAutospacing="1" w:after="100" w:afterAutospacing="1"/>
      <w:ind w:firstLine="0"/>
      <w:jc w:val="left"/>
    </w:pPr>
    <w:rPr>
      <w:rFonts w:eastAsiaTheme="minorEastAsia"/>
      <w:spacing w:val="0"/>
      <w:sz w:val="24"/>
      <w:szCs w:val="24"/>
      <w:lang w:eastAsia="ru-RU"/>
    </w:rPr>
  </w:style>
  <w:style w:type="paragraph" w:customStyle="1" w:styleId="dopinfo">
    <w:name w:val="dopinfo"/>
    <w:basedOn w:val="a"/>
    <w:rsid w:val="002B1AAB"/>
    <w:pPr>
      <w:spacing w:before="100" w:beforeAutospacing="1" w:after="100" w:afterAutospacing="1"/>
      <w:ind w:firstLine="0"/>
      <w:jc w:val="left"/>
    </w:pPr>
    <w:rPr>
      <w:rFonts w:eastAsiaTheme="minorEastAsia"/>
      <w:spacing w:val="0"/>
      <w:sz w:val="24"/>
      <w:szCs w:val="24"/>
      <w:lang w:eastAsia="ru-RU"/>
    </w:rPr>
  </w:style>
  <w:style w:type="paragraph" w:customStyle="1" w:styleId="divinsselect">
    <w:name w:val="divinsselect"/>
    <w:basedOn w:val="a"/>
    <w:rsid w:val="002B1AAB"/>
    <w:pPr>
      <w:pBdr>
        <w:top w:val="single" w:sz="8" w:space="0" w:color="FFA500"/>
        <w:left w:val="single" w:sz="8" w:space="0" w:color="FFA500"/>
        <w:bottom w:val="single" w:sz="8" w:space="0" w:color="FFA500"/>
        <w:right w:val="single" w:sz="8" w:space="0" w:color="FFA500"/>
      </w:pBdr>
      <w:shd w:val="clear" w:color="auto" w:fill="C8FFC8"/>
      <w:spacing w:before="100" w:beforeAutospacing="1" w:after="100" w:afterAutospacing="1"/>
      <w:ind w:firstLine="0"/>
      <w:jc w:val="left"/>
    </w:pPr>
    <w:rPr>
      <w:rFonts w:eastAsiaTheme="minorEastAsia"/>
      <w:spacing w:val="0"/>
      <w:sz w:val="24"/>
      <w:szCs w:val="24"/>
      <w:lang w:eastAsia="ru-RU"/>
    </w:rPr>
  </w:style>
  <w:style w:type="character" w:customStyle="1" w:styleId="name">
    <w:name w:val="name"/>
    <w:basedOn w:val="a0"/>
    <w:rsid w:val="002B1AAB"/>
    <w:rPr>
      <w:rFonts w:ascii="Times New Roman" w:hAnsi="Times New Roman" w:cs="Times New Roman" w:hint="default"/>
      <w:caps/>
    </w:rPr>
  </w:style>
  <w:style w:type="character" w:customStyle="1" w:styleId="promulgator">
    <w:name w:val="promulgator"/>
    <w:basedOn w:val="a0"/>
    <w:rsid w:val="002B1AAB"/>
    <w:rPr>
      <w:rFonts w:ascii="Times New Roman" w:hAnsi="Times New Roman" w:cs="Times New Roman" w:hint="default"/>
      <w:caps/>
    </w:rPr>
  </w:style>
  <w:style w:type="character" w:customStyle="1" w:styleId="datepr">
    <w:name w:val="datepr"/>
    <w:basedOn w:val="a0"/>
    <w:rsid w:val="002B1AAB"/>
    <w:rPr>
      <w:rFonts w:ascii="Times New Roman" w:hAnsi="Times New Roman" w:cs="Times New Roman" w:hint="default"/>
    </w:rPr>
  </w:style>
  <w:style w:type="character" w:customStyle="1" w:styleId="datecity">
    <w:name w:val="datecity"/>
    <w:basedOn w:val="a0"/>
    <w:rsid w:val="002B1AAB"/>
    <w:rPr>
      <w:rFonts w:ascii="Times New Roman" w:hAnsi="Times New Roman" w:cs="Times New Roman" w:hint="default"/>
      <w:sz w:val="24"/>
      <w:szCs w:val="24"/>
    </w:rPr>
  </w:style>
  <w:style w:type="character" w:customStyle="1" w:styleId="datereg">
    <w:name w:val="datereg"/>
    <w:basedOn w:val="a0"/>
    <w:rsid w:val="002B1AAB"/>
    <w:rPr>
      <w:rFonts w:ascii="Times New Roman" w:hAnsi="Times New Roman" w:cs="Times New Roman" w:hint="default"/>
    </w:rPr>
  </w:style>
  <w:style w:type="character" w:customStyle="1" w:styleId="number">
    <w:name w:val="number"/>
    <w:basedOn w:val="a0"/>
    <w:rsid w:val="002B1AAB"/>
    <w:rPr>
      <w:rFonts w:ascii="Times New Roman" w:hAnsi="Times New Roman" w:cs="Times New Roman" w:hint="default"/>
    </w:rPr>
  </w:style>
  <w:style w:type="character" w:customStyle="1" w:styleId="bigsimbol">
    <w:name w:val="bigsimbol"/>
    <w:basedOn w:val="a0"/>
    <w:rsid w:val="002B1AAB"/>
    <w:rPr>
      <w:rFonts w:ascii="Times New Roman" w:hAnsi="Times New Roman" w:cs="Times New Roman" w:hint="default"/>
      <w:caps/>
    </w:rPr>
  </w:style>
  <w:style w:type="character" w:customStyle="1" w:styleId="razr">
    <w:name w:val="razr"/>
    <w:basedOn w:val="a0"/>
    <w:rsid w:val="002B1AAB"/>
    <w:rPr>
      <w:rFonts w:ascii="Times New Roman" w:hAnsi="Times New Roman" w:cs="Times New Roman" w:hint="default"/>
      <w:spacing w:val="30"/>
    </w:rPr>
  </w:style>
  <w:style w:type="character" w:customStyle="1" w:styleId="onesymbol">
    <w:name w:val="onesymbol"/>
    <w:basedOn w:val="a0"/>
    <w:rsid w:val="002B1AAB"/>
    <w:rPr>
      <w:rFonts w:ascii="Symbol" w:hAnsi="Symbol" w:hint="default"/>
    </w:rPr>
  </w:style>
  <w:style w:type="character" w:customStyle="1" w:styleId="onewind3">
    <w:name w:val="onewind3"/>
    <w:basedOn w:val="a0"/>
    <w:rsid w:val="002B1AAB"/>
    <w:rPr>
      <w:rFonts w:ascii="Wingdings 3" w:hAnsi="Wingdings 3" w:hint="default"/>
    </w:rPr>
  </w:style>
  <w:style w:type="character" w:customStyle="1" w:styleId="onewind2">
    <w:name w:val="onewind2"/>
    <w:basedOn w:val="a0"/>
    <w:rsid w:val="002B1AAB"/>
    <w:rPr>
      <w:rFonts w:ascii="Wingdings 2" w:hAnsi="Wingdings 2" w:hint="default"/>
    </w:rPr>
  </w:style>
  <w:style w:type="character" w:customStyle="1" w:styleId="onewind">
    <w:name w:val="onewind"/>
    <w:basedOn w:val="a0"/>
    <w:rsid w:val="002B1AAB"/>
    <w:rPr>
      <w:rFonts w:ascii="Wingdings" w:hAnsi="Wingdings" w:hint="default"/>
    </w:rPr>
  </w:style>
  <w:style w:type="character" w:customStyle="1" w:styleId="rednoun">
    <w:name w:val="rednoun"/>
    <w:basedOn w:val="a0"/>
    <w:rsid w:val="002B1AAB"/>
  </w:style>
  <w:style w:type="character" w:customStyle="1" w:styleId="post">
    <w:name w:val="post"/>
    <w:basedOn w:val="a0"/>
    <w:rsid w:val="002B1AAB"/>
    <w:rPr>
      <w:rFonts w:ascii="Times New Roman" w:hAnsi="Times New Roman" w:cs="Times New Roman" w:hint="default"/>
      <w:b/>
      <w:bCs/>
      <w:sz w:val="22"/>
      <w:szCs w:val="22"/>
    </w:rPr>
  </w:style>
  <w:style w:type="character" w:customStyle="1" w:styleId="pers">
    <w:name w:val="pers"/>
    <w:basedOn w:val="a0"/>
    <w:rsid w:val="002B1AAB"/>
    <w:rPr>
      <w:rFonts w:ascii="Times New Roman" w:hAnsi="Times New Roman" w:cs="Times New Roman" w:hint="default"/>
      <w:b/>
      <w:bCs/>
      <w:sz w:val="22"/>
      <w:szCs w:val="22"/>
    </w:rPr>
  </w:style>
  <w:style w:type="character" w:customStyle="1" w:styleId="arabic">
    <w:name w:val="arabic"/>
    <w:basedOn w:val="a0"/>
    <w:rsid w:val="002B1AAB"/>
    <w:rPr>
      <w:rFonts w:ascii="Times New Roman" w:hAnsi="Times New Roman" w:cs="Times New Roman" w:hint="default"/>
    </w:rPr>
  </w:style>
  <w:style w:type="character" w:customStyle="1" w:styleId="articlec">
    <w:name w:val="articlec"/>
    <w:basedOn w:val="a0"/>
    <w:rsid w:val="002B1AAB"/>
    <w:rPr>
      <w:rFonts w:ascii="Times New Roman" w:hAnsi="Times New Roman" w:cs="Times New Roman" w:hint="default"/>
      <w:b/>
      <w:bCs/>
    </w:rPr>
  </w:style>
  <w:style w:type="character" w:customStyle="1" w:styleId="roman">
    <w:name w:val="roman"/>
    <w:basedOn w:val="a0"/>
    <w:rsid w:val="002B1AAB"/>
    <w:rPr>
      <w:rFonts w:ascii="Arial" w:hAnsi="Arial" w:cs="Arial" w:hint="default"/>
    </w:rPr>
  </w:style>
  <w:style w:type="character" w:customStyle="1" w:styleId="snoskiindex">
    <w:name w:val="snoskiindex"/>
    <w:basedOn w:val="a0"/>
    <w:rsid w:val="002B1AAB"/>
    <w:rPr>
      <w:rFonts w:ascii="Times New Roman" w:hAnsi="Times New Roman" w:cs="Times New Roman" w:hint="default"/>
    </w:rPr>
  </w:style>
  <w:style w:type="table" w:customStyle="1" w:styleId="tablencpi">
    <w:name w:val="tablencpi"/>
    <w:basedOn w:val="a1"/>
    <w:rsid w:val="002B1AAB"/>
    <w:pPr>
      <w:ind w:firstLine="0"/>
      <w:jc w:val="left"/>
    </w:pPr>
    <w:rPr>
      <w:rFonts w:eastAsia="Times New Roman"/>
      <w:spacing w:val="0"/>
      <w:sz w:val="20"/>
      <w:szCs w:val="20"/>
      <w:lang w:eastAsia="ru-RU"/>
    </w:rPr>
    <w:tblPr>
      <w:tblInd w:w="0" w:type="dxa"/>
      <w:tblCellMar>
        <w:top w:w="0" w:type="dxa"/>
        <w:left w:w="0" w:type="dxa"/>
        <w:bottom w:w="0" w:type="dxa"/>
        <w:right w:w="0" w:type="dxa"/>
      </w:tblCellMar>
    </w:tblPr>
  </w:style>
  <w:style w:type="paragraph" w:styleId="a5">
    <w:name w:val="header"/>
    <w:basedOn w:val="a"/>
    <w:link w:val="a6"/>
    <w:uiPriority w:val="99"/>
    <w:semiHidden/>
    <w:unhideWhenUsed/>
    <w:rsid w:val="002B1AAB"/>
    <w:pPr>
      <w:tabs>
        <w:tab w:val="center" w:pos="4677"/>
        <w:tab w:val="right" w:pos="9355"/>
      </w:tabs>
    </w:pPr>
  </w:style>
  <w:style w:type="character" w:customStyle="1" w:styleId="a6">
    <w:name w:val="Верхний колонтитул Знак"/>
    <w:basedOn w:val="a0"/>
    <w:link w:val="a5"/>
    <w:uiPriority w:val="99"/>
    <w:semiHidden/>
    <w:rsid w:val="002B1AAB"/>
  </w:style>
  <w:style w:type="paragraph" w:styleId="a7">
    <w:name w:val="footer"/>
    <w:basedOn w:val="a"/>
    <w:link w:val="a8"/>
    <w:uiPriority w:val="99"/>
    <w:semiHidden/>
    <w:unhideWhenUsed/>
    <w:rsid w:val="002B1AAB"/>
    <w:pPr>
      <w:tabs>
        <w:tab w:val="center" w:pos="4677"/>
        <w:tab w:val="right" w:pos="9355"/>
      </w:tabs>
    </w:pPr>
  </w:style>
  <w:style w:type="character" w:customStyle="1" w:styleId="a8">
    <w:name w:val="Нижний колонтитул Знак"/>
    <w:basedOn w:val="a0"/>
    <w:link w:val="a7"/>
    <w:uiPriority w:val="99"/>
    <w:semiHidden/>
    <w:rsid w:val="002B1AAB"/>
  </w:style>
  <w:style w:type="character" w:styleId="a9">
    <w:name w:val="page number"/>
    <w:basedOn w:val="a0"/>
    <w:uiPriority w:val="99"/>
    <w:semiHidden/>
    <w:unhideWhenUsed/>
    <w:rsid w:val="002B1AAB"/>
  </w:style>
  <w:style w:type="table" w:styleId="aa">
    <w:name w:val="Table Grid"/>
    <w:basedOn w:val="a1"/>
    <w:uiPriority w:val="59"/>
    <w:rsid w:val="002B1AA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pn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image" Target="media/image165.png"/><Relationship Id="rId170" Type="http://schemas.openxmlformats.org/officeDocument/2006/relationships/image" Target="media/image160.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footer" Target="footer3.xml"/><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jpe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endnotes" Target="endnotes.xml"/><Relationship Id="rId90" Type="http://schemas.openxmlformats.org/officeDocument/2006/relationships/image" Target="media/image80.jpeg"/><Relationship Id="rId95" Type="http://schemas.openxmlformats.org/officeDocument/2006/relationships/image" Target="media/image85.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theme" Target="theme/theme1.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 Type="http://schemas.openxmlformats.org/officeDocument/2006/relationships/styles" Target="styles.xml"/><Relationship Id="rId6" Type="http://schemas.openxmlformats.org/officeDocument/2006/relationships/header" Target="header1.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4" Type="http://schemas.openxmlformats.org/officeDocument/2006/relationships/footnotes" Target="footnotes.xml"/><Relationship Id="rId9" Type="http://schemas.openxmlformats.org/officeDocument/2006/relationships/footer" Target="footer2.xml"/><Relationship Id="rId172" Type="http://schemas.openxmlformats.org/officeDocument/2006/relationships/image" Target="media/image162.png"/><Relationship Id="rId180" Type="http://schemas.openxmlformats.org/officeDocument/2006/relationships/image" Target="media/image170.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jpeg"/><Relationship Id="rId167" Type="http://schemas.openxmlformats.org/officeDocument/2006/relationships/image" Target="media/image157.png"/><Relationship Id="rId7" Type="http://schemas.openxmlformats.org/officeDocument/2006/relationships/header" Target="header2.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settings" Target="setting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3" Type="http://schemas.openxmlformats.org/officeDocument/2006/relationships/webSettings" Target="webSetting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eader" Target="header3.xml"/><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186</Pages>
  <Words>34666</Words>
  <Characters>258269</Characters>
  <Application>Microsoft Office Word</Application>
  <DocSecurity>0</DocSecurity>
  <Lines>6980</Lines>
  <Paragraphs>3116</Paragraphs>
  <ScaleCrop>false</ScaleCrop>
  <Company>Microsoft</Company>
  <LinksUpToDate>false</LinksUpToDate>
  <CharactersWithSpaces>289819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2022-08-11T12:48:00Z</dcterms:created>
  <dcterms:modified xsi:type="dcterms:W3CDTF">2022-08-11T12:49:00Z</dcterms:modified>
</cp:coreProperties>
</file>