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37" w:rsidRDefault="004F4A37">
      <w:pPr>
        <w:pStyle w:val="newncpi"/>
        <w:ind w:firstLine="0"/>
        <w:jc w:val="center"/>
      </w:pPr>
      <w:r>
        <w:rPr>
          <w:rStyle w:val="name"/>
        </w:rPr>
        <w:t>ПОСТАНОВЛЕНИЕ </w:t>
      </w:r>
      <w:r>
        <w:rPr>
          <w:rStyle w:val="promulgator"/>
        </w:rPr>
        <w:t>СОВЕТА МИНИСТРОВ РЕСПУБЛИКИ БЕЛАРУСЬ</w:t>
      </w:r>
    </w:p>
    <w:p w:rsidR="004F4A37" w:rsidRDefault="004F4A37">
      <w:pPr>
        <w:pStyle w:val="newncpi"/>
        <w:ind w:firstLine="0"/>
        <w:jc w:val="center"/>
      </w:pPr>
      <w:r>
        <w:rPr>
          <w:rStyle w:val="datepr"/>
        </w:rPr>
        <w:t>1 июня 2007 г.</w:t>
      </w:r>
      <w:r>
        <w:rPr>
          <w:rStyle w:val="number"/>
        </w:rPr>
        <w:t xml:space="preserve"> № 744</w:t>
      </w:r>
    </w:p>
    <w:p w:rsidR="004F4A37" w:rsidRDefault="004F4A37">
      <w:pPr>
        <w:pStyle w:val="title"/>
      </w:pPr>
      <w:r>
        <w:t>Об утверждении Правил комиссионной торговли непродовольственными товарами</w:t>
      </w:r>
    </w:p>
    <w:p w:rsidR="004F4A37" w:rsidRDefault="004F4A37">
      <w:pPr>
        <w:pStyle w:val="changei"/>
      </w:pPr>
      <w:r>
        <w:t>Изменения и дополнения:</w:t>
      </w:r>
    </w:p>
    <w:p w:rsidR="004F4A37" w:rsidRDefault="004F4A37">
      <w:pPr>
        <w:pStyle w:val="changeadd"/>
      </w:pPr>
      <w:r>
        <w:t>Постановление Совета Министров Республики Беларусь от 15 февраля 2008 г. № 208 (Национальный реестр правовых актов Республики Беларусь, 2008 г., № 44, 5/26805) &lt;C20800208&gt;;</w:t>
      </w:r>
    </w:p>
    <w:p w:rsidR="004F4A37" w:rsidRDefault="004F4A37">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4F4A37" w:rsidRDefault="004F4A37">
      <w:pPr>
        <w:pStyle w:val="changeadd"/>
      </w:pPr>
      <w:r>
        <w:t>Постановление Совета Министров Республики Беларусь от 30 декабря 2010 г. № 1910 (Национальный реестр правовых актов Республики Беларусь, 2011 г., № 11, 5/33160) &lt;C21001910&gt;;</w:t>
      </w:r>
    </w:p>
    <w:p w:rsidR="004F4A37" w:rsidRDefault="004F4A37">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4F4A37" w:rsidRDefault="004F4A37">
      <w:pPr>
        <w:pStyle w:val="changeadd"/>
      </w:pPr>
      <w:r>
        <w:t>Постановление Совета Министров Республики Беларусь от 20 декабря 2013 г. № 1113 (Национальный правовой Интернет-портал Республики Беларусь, 27.12.2013, 5/38196) &lt;C21301113&gt;;</w:t>
      </w:r>
    </w:p>
    <w:p w:rsidR="004F4A37" w:rsidRDefault="004F4A37">
      <w:pPr>
        <w:pStyle w:val="changeadd"/>
      </w:pPr>
      <w:r>
        <w:t>Постановление Совета Министров Республики Беларусь от 20 июня 2014 г. № 604 (Национальный правовой Интернет-портал Республики Беларусь, 26.06.2014, 5/39042) &lt;C21400604&gt;;</w:t>
      </w:r>
    </w:p>
    <w:p w:rsidR="004F4A37" w:rsidRDefault="004F4A37">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4F4A37" w:rsidRDefault="004F4A37">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4F4A37" w:rsidRDefault="004F4A37">
      <w:pPr>
        <w:pStyle w:val="changeadd"/>
      </w:pPr>
      <w:r>
        <w:t>Постановление Совета Министров Республики Беларусь от 13 января 2017 г. № 25 (Национальный правовой Интернет-портал Республики Беларусь, 21.01.2017, 5/43222) &lt;C21700025&gt;;</w:t>
      </w:r>
    </w:p>
    <w:p w:rsidR="004F4A37" w:rsidRDefault="004F4A37">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4F4A37" w:rsidRDefault="004F4A37">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4F4A37" w:rsidRDefault="004F4A37">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4F4A37" w:rsidRDefault="004F4A37">
      <w:pPr>
        <w:pStyle w:val="preamble"/>
      </w:pPr>
      <w:r>
        <w:t> </w:t>
      </w:r>
    </w:p>
    <w:p w:rsidR="004F4A37" w:rsidRDefault="004F4A37">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4F4A37" w:rsidRDefault="004F4A37">
      <w:pPr>
        <w:pStyle w:val="point"/>
      </w:pPr>
      <w:r>
        <w:t>1. Утвердить Правила комиссионной торговли непродовольственными товарами (прилагаются).</w:t>
      </w:r>
    </w:p>
    <w:p w:rsidR="004F4A37" w:rsidRDefault="004F4A37">
      <w:pPr>
        <w:pStyle w:val="point"/>
      </w:pPr>
      <w:r>
        <w:t>2. Утратил силу.</w:t>
      </w:r>
    </w:p>
    <w:p w:rsidR="004F4A37" w:rsidRDefault="004F4A37">
      <w:pPr>
        <w:pStyle w:val="point"/>
      </w:pPr>
      <w:r>
        <w:lastRenderedPageBreak/>
        <w:t>3. Предоставить право Министерству антимонопольного регулирования и торговли давать разъяснения о порядке применения Правил комиссионной торговли непродовольственными товарами.</w:t>
      </w:r>
    </w:p>
    <w:p w:rsidR="004F4A37" w:rsidRDefault="004F4A37">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4F4A37" w:rsidRDefault="004F4A37">
      <w:pPr>
        <w:pStyle w:val="point"/>
      </w:pPr>
      <w:r>
        <w:t xml:space="preserve">5. Настоящее постановление вступает в силу через 3 месяца со дня его официального опубликования, за исключением пункта 4 и настоящего пункта, </w:t>
      </w:r>
      <w:proofErr w:type="gramStart"/>
      <w:r>
        <w:t>вступающих</w:t>
      </w:r>
      <w:proofErr w:type="gramEnd"/>
      <w:r>
        <w:t xml:space="preserve"> в силу со дня принятия данного постановления.</w:t>
      </w:r>
    </w:p>
    <w:p w:rsidR="004F4A37" w:rsidRDefault="004F4A37">
      <w:pPr>
        <w:pStyle w:val="newncpi"/>
      </w:pPr>
      <w:r>
        <w:t> </w:t>
      </w:r>
    </w:p>
    <w:tbl>
      <w:tblPr>
        <w:tblW w:w="5000" w:type="pct"/>
        <w:tblCellMar>
          <w:left w:w="0" w:type="dxa"/>
          <w:right w:w="0" w:type="dxa"/>
        </w:tblCellMar>
        <w:tblLook w:val="04A0"/>
      </w:tblPr>
      <w:tblGrid>
        <w:gridCol w:w="4684"/>
        <w:gridCol w:w="4685"/>
      </w:tblGrid>
      <w:tr w:rsidR="004F4A37">
        <w:tc>
          <w:tcPr>
            <w:tcW w:w="2500" w:type="pct"/>
            <w:tcMar>
              <w:top w:w="0" w:type="dxa"/>
              <w:left w:w="6" w:type="dxa"/>
              <w:bottom w:w="0" w:type="dxa"/>
              <w:right w:w="6" w:type="dxa"/>
            </w:tcMar>
            <w:vAlign w:val="bottom"/>
            <w:hideMark/>
          </w:tcPr>
          <w:p w:rsidR="004F4A37" w:rsidRDefault="004F4A37">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4F4A37" w:rsidRDefault="004F4A37">
            <w:pPr>
              <w:pStyle w:val="newncpi0"/>
              <w:jc w:val="right"/>
            </w:pPr>
            <w:r>
              <w:rPr>
                <w:rStyle w:val="pers"/>
              </w:rPr>
              <w:t>В.Семашко</w:t>
            </w:r>
          </w:p>
        </w:tc>
      </w:tr>
    </w:tbl>
    <w:p w:rsidR="004F4A37" w:rsidRDefault="004F4A37">
      <w:pPr>
        <w:pStyle w:val="newncpi0"/>
      </w:pPr>
      <w:r>
        <w:t> </w:t>
      </w:r>
    </w:p>
    <w:tbl>
      <w:tblPr>
        <w:tblW w:w="5000" w:type="pct"/>
        <w:tblCellMar>
          <w:left w:w="0" w:type="dxa"/>
          <w:right w:w="0" w:type="dxa"/>
        </w:tblCellMar>
        <w:tblLook w:val="04A0"/>
      </w:tblPr>
      <w:tblGrid>
        <w:gridCol w:w="6701"/>
        <w:gridCol w:w="2668"/>
      </w:tblGrid>
      <w:tr w:rsidR="004F4A37">
        <w:tc>
          <w:tcPr>
            <w:tcW w:w="3576" w:type="pct"/>
            <w:tcMar>
              <w:top w:w="0" w:type="dxa"/>
              <w:left w:w="6" w:type="dxa"/>
              <w:bottom w:w="0" w:type="dxa"/>
              <w:right w:w="6" w:type="dxa"/>
            </w:tcMar>
            <w:hideMark/>
          </w:tcPr>
          <w:p w:rsidR="004F4A37" w:rsidRDefault="004F4A37">
            <w:pPr>
              <w:pStyle w:val="newncpi"/>
            </w:pPr>
            <w:r>
              <w:t> </w:t>
            </w:r>
          </w:p>
        </w:tc>
        <w:tc>
          <w:tcPr>
            <w:tcW w:w="1424" w:type="pct"/>
            <w:tcMar>
              <w:top w:w="0" w:type="dxa"/>
              <w:left w:w="6" w:type="dxa"/>
              <w:bottom w:w="0" w:type="dxa"/>
              <w:right w:w="6" w:type="dxa"/>
            </w:tcMar>
            <w:hideMark/>
          </w:tcPr>
          <w:p w:rsidR="004F4A37" w:rsidRDefault="004F4A37">
            <w:pPr>
              <w:pStyle w:val="capu1"/>
            </w:pPr>
            <w:r>
              <w:t>УТВЕРЖДЕНО</w:t>
            </w:r>
          </w:p>
          <w:p w:rsidR="004F4A37" w:rsidRDefault="004F4A37">
            <w:pPr>
              <w:pStyle w:val="cap1"/>
            </w:pPr>
            <w:r>
              <w:t>Постановление</w:t>
            </w:r>
            <w:r>
              <w:br/>
              <w:t>Совета Министров</w:t>
            </w:r>
            <w:r>
              <w:br/>
              <w:t>Республики Беларусь</w:t>
            </w:r>
            <w:r>
              <w:br/>
              <w:t>01.06.2007 № 744</w:t>
            </w:r>
            <w:r>
              <w:br/>
              <w:t>(в редакции постановления</w:t>
            </w:r>
            <w:r>
              <w:br/>
              <w:t>Совета Министров</w:t>
            </w:r>
            <w:r>
              <w:br/>
              <w:t>Республики Беларусь</w:t>
            </w:r>
            <w:r>
              <w:br/>
              <w:t>20.06.2014 № 604)</w:t>
            </w:r>
          </w:p>
        </w:tc>
      </w:tr>
    </w:tbl>
    <w:p w:rsidR="004F4A37" w:rsidRDefault="004F4A37">
      <w:pPr>
        <w:pStyle w:val="titleu"/>
      </w:pPr>
      <w:r>
        <w:t>ПРАВИЛА</w:t>
      </w:r>
      <w:r>
        <w:br/>
        <w:t>комиссионной торговли непродовольственными товарами</w:t>
      </w:r>
    </w:p>
    <w:p w:rsidR="004F4A37" w:rsidRDefault="004F4A37">
      <w:pPr>
        <w:pStyle w:val="chapter"/>
      </w:pPr>
      <w:r>
        <w:t>ГЛАВА 1</w:t>
      </w:r>
      <w:r>
        <w:br/>
        <w:t>ОБЩИЕ ПОЛОЖЕНИЯ</w:t>
      </w:r>
    </w:p>
    <w:p w:rsidR="004F4A37" w:rsidRDefault="004F4A37">
      <w:pPr>
        <w:pStyle w:val="point"/>
      </w:pPr>
      <w:r>
        <w:t>1. </w:t>
      </w:r>
      <w:proofErr w:type="gramStart"/>
      <w:r>
        <w:t>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roofErr w:type="gramEnd"/>
      <w:r>
        <w:t>).</w:t>
      </w:r>
    </w:p>
    <w:p w:rsidR="004F4A37" w:rsidRDefault="004F4A37">
      <w:pPr>
        <w:pStyle w:val="point"/>
      </w:pPr>
      <w:r>
        <w:t>2. Для целей настоящих Правил применяются следующие основные термины и их определения:</w:t>
      </w:r>
    </w:p>
    <w:p w:rsidR="004F4A37" w:rsidRDefault="004F4A37">
      <w:pPr>
        <w:pStyle w:val="newncpi"/>
      </w:pPr>
      <w: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4F4A37" w:rsidRDefault="004F4A37">
      <w:pPr>
        <w:pStyle w:val="newncpi"/>
      </w:pPr>
      <w:r>
        <w:t>комиссионная секция – часть торговой площади магазина, на которой продаются товары, принятые по договору комиссии;</w:t>
      </w:r>
    </w:p>
    <w:p w:rsidR="004F4A37" w:rsidRDefault="004F4A37">
      <w:pPr>
        <w:pStyle w:val="newncpi"/>
      </w:pPr>
      <w: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4F4A37" w:rsidRDefault="004F4A37">
      <w:pPr>
        <w:pStyle w:val="newncpi"/>
      </w:pPr>
      <w: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rsidR="004F4A37" w:rsidRDefault="004F4A37">
      <w:pPr>
        <w:pStyle w:val="newncpi"/>
      </w:pPr>
      <w:r>
        <w:t xml:space="preserve">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w:t>
      </w:r>
      <w:r>
        <w:lastRenderedPageBreak/>
        <w:t>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4F4A37" w:rsidRDefault="004F4A37">
      <w:pPr>
        <w:pStyle w:val="newncpi"/>
      </w:pPr>
      <w:proofErr w:type="gramStart"/>
      <w:r>
        <w:t>транспортные средства – механические транспортные средства, электромобили, прицепы, иные транспортные средства, самоходные машины, сельскохозяйственная техника, двигатели, кузова, кабины, шасси, рамы к ним;</w:t>
      </w:r>
      <w:proofErr w:type="gramEnd"/>
    </w:p>
    <w:p w:rsidR="004F4A37" w:rsidRDefault="004F4A37">
      <w:pPr>
        <w:pStyle w:val="newncpi"/>
      </w:pPr>
      <w:r>
        <w:t xml:space="preserve">транспортные средства не на ходу – транспортные средства, которые не могут быть приведены в движение с </w:t>
      </w:r>
      <w:proofErr w:type="gramStart"/>
      <w:r>
        <w:t>помощью</w:t>
      </w:r>
      <w:proofErr w:type="gramEnd"/>
      <w:r>
        <w:t xml:space="preserve"> установленных на них узлов и агрегатов ввиду их технического состояния.</w:t>
      </w:r>
    </w:p>
    <w:p w:rsidR="004F4A37" w:rsidRDefault="004F4A37">
      <w:pPr>
        <w:pStyle w:val="point"/>
      </w:pPr>
      <w:r>
        <w:t>3. Принятые на комиссию товары продаются в комиссионных магазинах, а также в комиссионных секциях магазинов (далее – магазины).</w:t>
      </w:r>
    </w:p>
    <w:p w:rsidR="004F4A37" w:rsidRDefault="004F4A37">
      <w:pPr>
        <w:pStyle w:val="point"/>
      </w:pPr>
      <w:r>
        <w:t xml:space="preserve">4. Комиссионер обязан довести до сведения покупателя информацию о номере специального разрешения (лицензии), сроке его действия,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4F4A37" w:rsidRDefault="004F4A37">
      <w:pPr>
        <w:pStyle w:val="point"/>
      </w:pPr>
      <w:r>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4F4A37" w:rsidRDefault="004F4A37">
      <w:pPr>
        <w:pStyle w:val="point"/>
      </w:pPr>
      <w:r>
        <w:t>6. За комитентом сохраняется право собственности на принятые на комиссию товары до момента их продажи покупателю.</w:t>
      </w:r>
    </w:p>
    <w:p w:rsidR="004F4A37" w:rsidRDefault="004F4A37">
      <w:pPr>
        <w:pStyle w:val="newncpi"/>
      </w:pPr>
      <w:r>
        <w:t>Комиссионер несет ответственность за утрату, недостачу или повреждение принятых на комиссию товаров комитента.</w:t>
      </w:r>
    </w:p>
    <w:p w:rsidR="004F4A37" w:rsidRDefault="004F4A37">
      <w:pPr>
        <w:pStyle w:val="point"/>
      </w:pPr>
      <w:r>
        <w:t>7. Споры, возникающие между комиссионером и комитентом, рассматриваются в соответствии с законодательством.</w:t>
      </w:r>
    </w:p>
    <w:p w:rsidR="004F4A37" w:rsidRDefault="004F4A37">
      <w:pPr>
        <w:pStyle w:val="point"/>
      </w:pPr>
      <w:r>
        <w:t>8. Настоящие Правила в доступной форме доводятся комиссионером до сведения комитентов и покупателей.</w:t>
      </w:r>
    </w:p>
    <w:p w:rsidR="004F4A37" w:rsidRDefault="004F4A37">
      <w:pPr>
        <w:pStyle w:val="point"/>
      </w:pPr>
      <w:r>
        <w:t>9. Оформление документов при приеме товаров на комиссию осуществляется комиссионером бесплатно.</w:t>
      </w:r>
    </w:p>
    <w:p w:rsidR="004F4A37" w:rsidRDefault="004F4A37">
      <w:pPr>
        <w:pStyle w:val="point"/>
      </w:pPr>
      <w:r>
        <w:t>10. </w:t>
      </w:r>
      <w:proofErr w:type="gramStart"/>
      <w:r>
        <w:t>Контроль за</w:t>
      </w:r>
      <w:proofErr w:type="gramEnd"/>
      <w:r>
        <w:t xml:space="preserve"> соблюдением настоящих Правил осуществляется государственными органами в пределах их компетенции в соответствии с законодательством.</w:t>
      </w:r>
    </w:p>
    <w:p w:rsidR="004F4A37" w:rsidRDefault="004F4A37">
      <w:pPr>
        <w:pStyle w:val="chapter"/>
      </w:pPr>
      <w:r>
        <w:t>ГЛАВА 2</w:t>
      </w:r>
      <w:r>
        <w:br/>
        <w:t>ПРИЕМ ТОВАРОВ НА КОМИССИЮ</w:t>
      </w:r>
    </w:p>
    <w:p w:rsidR="004F4A37" w:rsidRDefault="004F4A37">
      <w:pPr>
        <w:pStyle w:val="point"/>
      </w:pPr>
      <w: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4F4A37" w:rsidRDefault="004F4A37">
      <w:pPr>
        <w:pStyle w:val="newncpi"/>
      </w:pPr>
      <w:r>
        <w:t>Комиссионер вправе отказать в приемке товаров, если они не соответствуют требованиям, указанным в части первой настоящего пункта.</w:t>
      </w:r>
    </w:p>
    <w:p w:rsidR="004F4A37" w:rsidRDefault="004F4A37">
      <w:pPr>
        <w:pStyle w:val="point"/>
      </w:pPr>
      <w:r>
        <w:t>12. Не принимаются на комиссию:</w:t>
      </w:r>
    </w:p>
    <w:p w:rsidR="004F4A37" w:rsidRDefault="004F4A37">
      <w:pPr>
        <w:pStyle w:val="newncpi"/>
      </w:pPr>
      <w: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4F4A37" w:rsidRDefault="004F4A37">
      <w:pPr>
        <w:pStyle w:val="newncpi"/>
      </w:pPr>
      <w:r>
        <w:t>предметы личной гигиены;</w:t>
      </w:r>
    </w:p>
    <w:p w:rsidR="004F4A37" w:rsidRDefault="004F4A37">
      <w:pPr>
        <w:pStyle w:val="newncpi"/>
      </w:pPr>
      <w:r>
        <w:t>парфюмерно-косметические товары;</w:t>
      </w:r>
    </w:p>
    <w:p w:rsidR="004F4A37" w:rsidRDefault="004F4A37">
      <w:pPr>
        <w:pStyle w:val="newncpi"/>
      </w:pPr>
      <w:r>
        <w:t>товары бытовой химии;</w:t>
      </w:r>
    </w:p>
    <w:p w:rsidR="004F4A37" w:rsidRDefault="004F4A37">
      <w:pPr>
        <w:pStyle w:val="newncpi"/>
      </w:pPr>
      <w:r>
        <w:t>изделия бельевые;</w:t>
      </w:r>
    </w:p>
    <w:p w:rsidR="004F4A37" w:rsidRDefault="004F4A37">
      <w:pPr>
        <w:pStyle w:val="newncpi"/>
      </w:pPr>
      <w:r>
        <w:t>чулочно-носочные изделия;</w:t>
      </w:r>
    </w:p>
    <w:p w:rsidR="004F4A37" w:rsidRDefault="004F4A37">
      <w:pPr>
        <w:pStyle w:val="newncpi"/>
      </w:pPr>
      <w:r>
        <w:lastRenderedPageBreak/>
        <w:t>предметы женского туалета;</w:t>
      </w:r>
    </w:p>
    <w:p w:rsidR="004F4A37" w:rsidRDefault="004F4A37">
      <w:pPr>
        <w:pStyle w:val="newncpi"/>
      </w:pPr>
      <w:r>
        <w:t>постельное белье;</w:t>
      </w:r>
    </w:p>
    <w:p w:rsidR="004F4A37" w:rsidRDefault="004F4A37">
      <w:pPr>
        <w:pStyle w:val="newncpi"/>
      </w:pPr>
      <w:r>
        <w:t xml:space="preserve">товары для новорожденных (белье, погремушки, </w:t>
      </w:r>
      <w:proofErr w:type="spellStart"/>
      <w:r>
        <w:t>прорезыватели</w:t>
      </w:r>
      <w:proofErr w:type="spellEnd"/>
      <w:r>
        <w:t xml:space="preserve"> для зубов, бутылочки, соски);</w:t>
      </w:r>
    </w:p>
    <w:p w:rsidR="004F4A37" w:rsidRDefault="004F4A37">
      <w:pPr>
        <w:pStyle w:val="newncpi"/>
      </w:pPr>
      <w:r>
        <w:t>игрушки для детей до трех лет, мягкие игрушки;</w:t>
      </w:r>
    </w:p>
    <w:p w:rsidR="004F4A37" w:rsidRDefault="004F4A37">
      <w:pPr>
        <w:pStyle w:val="newncpi"/>
      </w:pPr>
      <w:r>
        <w:t>посуда разового использования;</w:t>
      </w:r>
    </w:p>
    <w:p w:rsidR="004F4A37" w:rsidRDefault="004F4A37">
      <w:pPr>
        <w:pStyle w:val="newncpi"/>
      </w:pPr>
      <w:r>
        <w:t>шкуры зверей без соответствующей маркировки изготовителя;</w:t>
      </w:r>
    </w:p>
    <w:p w:rsidR="004F4A37" w:rsidRDefault="004F4A37">
      <w:pPr>
        <w:pStyle w:val="newncpi"/>
      </w:pPr>
      <w:r>
        <w:t xml:space="preserve">изделия из драгоценных металлов производственно-технического назначения (лабораторная посуда, проволока, контакты и </w:t>
      </w:r>
      <w:proofErr w:type="gramStart"/>
      <w:r>
        <w:t>другое</w:t>
      </w:r>
      <w:proofErr w:type="gramEnd"/>
      <w:r>
        <w:t>);</w:t>
      </w:r>
    </w:p>
    <w:p w:rsidR="004F4A37" w:rsidRDefault="004F4A37">
      <w:pPr>
        <w:pStyle w:val="newncpi"/>
      </w:pPr>
      <w:r>
        <w:t>государственные награды Республики Беларусь и СССР;</w:t>
      </w:r>
    </w:p>
    <w:p w:rsidR="004F4A37" w:rsidRDefault="004F4A37">
      <w:pPr>
        <w:pStyle w:val="newncpi"/>
      </w:pPr>
      <w: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4F4A37" w:rsidRDefault="004F4A37">
      <w:pPr>
        <w:pStyle w:val="newncpi"/>
      </w:pPr>
      <w:r>
        <w:t>транспортные средства с явными признаками изменения маркировки номеров двигателя, кузова, кабины, шасси, рамы;</w:t>
      </w:r>
    </w:p>
    <w:p w:rsidR="004F4A37" w:rsidRDefault="004F4A37">
      <w:pPr>
        <w:pStyle w:val="newncpi"/>
      </w:pPr>
      <w:r>
        <w:t>газовая аппаратура без освидетельствования соответствующими службами газового хозяйства на пригодность к дальнейшему использованию;</w:t>
      </w:r>
    </w:p>
    <w:p w:rsidR="004F4A37" w:rsidRDefault="004F4A37">
      <w:pPr>
        <w:pStyle w:val="newncpi"/>
      </w:pPr>
      <w:r>
        <w:t>табачные изделия, электронные системы курения, жидкости для электронных систем курения, системы для потребления табака;</w:t>
      </w:r>
    </w:p>
    <w:p w:rsidR="004F4A37" w:rsidRDefault="004F4A37">
      <w:pPr>
        <w:pStyle w:val="newncpi"/>
      </w:pPr>
      <w:proofErr w:type="spellStart"/>
      <w:r>
        <w:t>нетабачные</w:t>
      </w:r>
      <w:proofErr w:type="spellEnd"/>
      <w:r>
        <w:t xml:space="preserve"> </w:t>
      </w:r>
      <w:proofErr w:type="spellStart"/>
      <w:r>
        <w:t>никотиносодержащие</w:t>
      </w:r>
      <w:proofErr w:type="spellEnd"/>
      <w:r>
        <w:t xml:space="preserve"> изделия;</w:t>
      </w:r>
    </w:p>
    <w:p w:rsidR="004F4A37" w:rsidRDefault="004F4A37">
      <w:pPr>
        <w:pStyle w:val="newncpi"/>
      </w:pPr>
      <w:r>
        <w:t>товары, запрещенные или ограниченные к розничной продаже в соответствии с законодательством;</w:t>
      </w:r>
    </w:p>
    <w:p w:rsidR="004F4A37" w:rsidRDefault="004F4A37">
      <w:pPr>
        <w:pStyle w:val="newncpi"/>
      </w:pPr>
      <w:r>
        <w:t>товары от несовершеннолетних в возрасте до 18 лет без согласия их законных представителей.</w:t>
      </w:r>
    </w:p>
    <w:p w:rsidR="004F4A37" w:rsidRDefault="004F4A37">
      <w:pPr>
        <w:pStyle w:val="point"/>
      </w:pPr>
      <w:r>
        <w:t>13. Прием на комиссию и продажа оружия осуществляются в соответствии с законодательством.</w:t>
      </w:r>
    </w:p>
    <w:p w:rsidR="004F4A37" w:rsidRDefault="004F4A37">
      <w:pPr>
        <w:pStyle w:val="point"/>
      </w:pPr>
      <w:r>
        <w:t>14. Товары принимаются на комиссию по предъявлении документа, удостоверяющего личность.</w:t>
      </w:r>
    </w:p>
    <w:p w:rsidR="004F4A37" w:rsidRDefault="004F4A37">
      <w:pPr>
        <w:pStyle w:val="point"/>
      </w:pPr>
      <w: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4F4A37" w:rsidRDefault="004F4A37">
      <w:pPr>
        <w:pStyle w:val="newncpi"/>
      </w:pPr>
      <w:r>
        <w:t>номер документа, подтверждающего заключение договора комиссии, дата его составления;</w:t>
      </w:r>
    </w:p>
    <w:p w:rsidR="004F4A37" w:rsidRDefault="004F4A37">
      <w:pPr>
        <w:pStyle w:val="newncpi"/>
      </w:pPr>
      <w:r>
        <w:t>сведения о комиссионере и комитенте:</w:t>
      </w:r>
    </w:p>
    <w:p w:rsidR="004F4A37" w:rsidRDefault="004F4A37">
      <w:pPr>
        <w:pStyle w:val="newncpi"/>
      </w:pPr>
      <w:r>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4F4A37" w:rsidRDefault="004F4A37">
      <w:pPr>
        <w:pStyle w:val="newncpi"/>
      </w:pPr>
      <w:proofErr w:type="gramStart"/>
      <w: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roofErr w:type="gramEnd"/>
    </w:p>
    <w:p w:rsidR="004F4A37" w:rsidRDefault="004F4A37">
      <w:pPr>
        <w:pStyle w:val="newncpi"/>
      </w:pPr>
      <w:r>
        <w:t>наименование товаров;</w:t>
      </w:r>
    </w:p>
    <w:p w:rsidR="004F4A37" w:rsidRDefault="004F4A37">
      <w:pPr>
        <w:pStyle w:val="newncpi"/>
      </w:pPr>
      <w:r>
        <w:t>степень износа и недостатки товаров;</w:t>
      </w:r>
    </w:p>
    <w:p w:rsidR="004F4A37" w:rsidRDefault="004F4A37">
      <w:pPr>
        <w:pStyle w:val="newncpi"/>
      </w:pPr>
      <w: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4F4A37" w:rsidRDefault="004F4A37">
      <w:pPr>
        <w:pStyle w:val="newncpi"/>
      </w:pPr>
      <w:r>
        <w:t>цена товаров;</w:t>
      </w:r>
    </w:p>
    <w:p w:rsidR="004F4A37" w:rsidRDefault="004F4A37">
      <w:pPr>
        <w:pStyle w:val="newncpi"/>
      </w:pPr>
      <w:r>
        <w:t>размер комиссионного вознаграждения;</w:t>
      </w:r>
    </w:p>
    <w:p w:rsidR="004F4A37" w:rsidRDefault="004F4A37">
      <w:pPr>
        <w:pStyle w:val="newncpi"/>
      </w:pPr>
      <w:r>
        <w:t>порядок и размер уценки товаров;</w:t>
      </w:r>
    </w:p>
    <w:p w:rsidR="004F4A37" w:rsidRDefault="004F4A37">
      <w:pPr>
        <w:pStyle w:val="newncpi"/>
      </w:pPr>
      <w:r>
        <w:t>сроки продажи товаров после их уценки;</w:t>
      </w:r>
    </w:p>
    <w:p w:rsidR="004F4A37" w:rsidRDefault="004F4A37">
      <w:pPr>
        <w:pStyle w:val="newncpi"/>
      </w:pPr>
      <w:r>
        <w:t>условия и порядок возврата комитенту не проданных комиссионером товаров;</w:t>
      </w:r>
    </w:p>
    <w:p w:rsidR="004F4A37" w:rsidRDefault="004F4A37">
      <w:pPr>
        <w:pStyle w:val="newncpi"/>
      </w:pPr>
      <w:r>
        <w:lastRenderedPageBreak/>
        <w:t>условия и порядок расчетов между комиссионером и комитентом;</w:t>
      </w:r>
    </w:p>
    <w:p w:rsidR="004F4A37" w:rsidRDefault="004F4A37">
      <w:pPr>
        <w:pStyle w:val="newncpi"/>
      </w:pPr>
      <w:r>
        <w:t>порядок уведомления комитента о продаже товаров;</w:t>
      </w:r>
    </w:p>
    <w:p w:rsidR="004F4A37" w:rsidRDefault="004F4A37">
      <w:pPr>
        <w:pStyle w:val="newncpi"/>
      </w:pPr>
      <w:r>
        <w:t>размер оплаты расходов комиссионера на хранение принятых на комиссию товаров, если по соглашению сторон эти расходы подлежат возмещению.</w:t>
      </w:r>
    </w:p>
    <w:p w:rsidR="004F4A37" w:rsidRDefault="004F4A37">
      <w:pPr>
        <w:pStyle w:val="newncpi"/>
      </w:pPr>
      <w:r>
        <w:t>Вид документа, подтверждающего заключение договора комиссии, устанавливается комиссионером самостоятельно.</w:t>
      </w:r>
    </w:p>
    <w:p w:rsidR="004F4A37" w:rsidRDefault="004F4A37">
      <w:pPr>
        <w:pStyle w:val="newncpi"/>
      </w:pPr>
      <w: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4F4A37" w:rsidRDefault="004F4A37">
      <w:pPr>
        <w:pStyle w:val="newncpi"/>
      </w:pPr>
      <w:proofErr w:type="gramStart"/>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w:t>
      </w:r>
      <w:proofErr w:type="gramEnd"/>
      <w:r>
        <w:t> населения драгоценных металлов и драгоценных камней по договорам комиссии.</w:t>
      </w:r>
    </w:p>
    <w:p w:rsidR="004F4A37" w:rsidRDefault="004F4A37">
      <w:pPr>
        <w:pStyle w:val="point"/>
      </w:pPr>
      <w:r>
        <w:t>16. В документе, подтверждающем заключение договора комиссии, дополнительно указываются:</w:t>
      </w:r>
    </w:p>
    <w:p w:rsidR="004F4A37" w:rsidRDefault="004F4A37">
      <w:pPr>
        <w:pStyle w:val="underpoint"/>
      </w:pPr>
      <w:r>
        <w:t>16.1. при приеме на комиссию изделий из драгоценных металлов и драгоценных камней:</w:t>
      </w:r>
    </w:p>
    <w:p w:rsidR="004F4A37" w:rsidRDefault="004F4A37">
      <w:pPr>
        <w:pStyle w:val="newncpi"/>
      </w:pPr>
      <w:r>
        <w:t>номер специального разрешения (лицензии) на осуществление деятельности, связанной с драгоценными металлами и драгоценными камнями;</w:t>
      </w:r>
    </w:p>
    <w:p w:rsidR="004F4A37" w:rsidRDefault="004F4A37">
      <w:pPr>
        <w:pStyle w:val="newncpi"/>
      </w:pPr>
      <w:r>
        <w:t>наименование драгоценного металла и его проба;</w:t>
      </w:r>
    </w:p>
    <w:p w:rsidR="004F4A37" w:rsidRDefault="004F4A37">
      <w:pPr>
        <w:pStyle w:val="newncpi"/>
      </w:pPr>
      <w:r>
        <w:t>масса изделия;</w:t>
      </w:r>
    </w:p>
    <w:p w:rsidR="004F4A37" w:rsidRDefault="004F4A37">
      <w:pPr>
        <w:pStyle w:val="newncpi"/>
      </w:pPr>
      <w:r>
        <w:t>наименование и характеристика камня (форма огранки, количество граней (для бриллиантов), масса в каратах, группы цвета и чистоты);</w:t>
      </w:r>
    </w:p>
    <w:p w:rsidR="004F4A37" w:rsidRDefault="004F4A37">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4F4A37" w:rsidRDefault="004F4A37">
      <w:pPr>
        <w:pStyle w:val="newncpi"/>
      </w:pPr>
      <w:r>
        <w:t>номинал и дата выпуска (для монет);</w:t>
      </w:r>
    </w:p>
    <w:p w:rsidR="004F4A37" w:rsidRDefault="004F4A37">
      <w:pPr>
        <w:pStyle w:val="newncpi"/>
      </w:pPr>
      <w:r>
        <w:t>размер кольца, длина цепи, браслета;</w:t>
      </w:r>
    </w:p>
    <w:p w:rsidR="004F4A37" w:rsidRDefault="004F4A37">
      <w:pPr>
        <w:pStyle w:val="underpoint"/>
      </w:pPr>
      <w: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4F4A37" w:rsidRDefault="004F4A37">
      <w:pPr>
        <w:pStyle w:val="underpoint"/>
      </w:pPr>
      <w:r>
        <w:t>16.3. при приеме на комиссию технически сложных товаров бытового назначения – их заводской номер (при его наличии);</w:t>
      </w:r>
    </w:p>
    <w:p w:rsidR="004F4A37" w:rsidRDefault="004F4A37">
      <w:pPr>
        <w:pStyle w:val="underpoint"/>
      </w:pPr>
      <w:proofErr w:type="gramStart"/>
      <w:r>
        <w:t>16.4. при приеме на комиссию транспортных средств – марка, тип, модель, год выпуска, рабочий объем двигателя, тип коробки передач (трансмиссии), цвет кузова (кабины), пробег по данным спидометра, сведения о комплектации, идентификационный номер кузова и (или) шасси (рамы), регистрационный знак, серия и номер свидетельства о регистрации (технического паспорта) транспортного средства.</w:t>
      </w:r>
      <w:proofErr w:type="gramEnd"/>
    </w:p>
    <w:p w:rsidR="004F4A37" w:rsidRDefault="004F4A37">
      <w:pPr>
        <w:pStyle w:val="point"/>
      </w:pPr>
      <w: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4F4A37" w:rsidRDefault="004F4A37">
      <w:pPr>
        <w:pStyle w:val="newncpi"/>
      </w:pPr>
      <w: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4F4A37" w:rsidRDefault="004F4A37">
      <w:pPr>
        <w:pStyle w:val="point"/>
      </w:pPr>
      <w:r>
        <w:t xml:space="preserve">18. Товарный ярлык прикрепляется на каждую единицу принятого на комиссию товара, а на мелкие товары (часы, цепочки, кольца, бусы, броши и другие аналогичные </w:t>
      </w:r>
      <w:r>
        <w:lastRenderedPageBreak/>
        <w:t>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4F4A37" w:rsidRDefault="004F4A37">
      <w:pPr>
        <w:pStyle w:val="chapter"/>
      </w:pPr>
      <w:r>
        <w:t>ГЛАВА 3</w:t>
      </w:r>
      <w:r>
        <w:br/>
        <w:t>ОПРЕДЕЛЕНИЕ ЦЕНЫ ПРИНЯТЫХ НА КОМИССИЮ ТОВАРОВ И РАЗМЕРА КОМИССИОННОГО ВОЗНАГРАЖДЕНИЯ</w:t>
      </w:r>
    </w:p>
    <w:p w:rsidR="004F4A37" w:rsidRDefault="004F4A37">
      <w:pPr>
        <w:pStyle w:val="point"/>
      </w:pPr>
      <w:r>
        <w:t>19. При приеме товаров на комиссию комиссионер должен проинформировать комитента о спросе и предложении на аналогичные товары.</w:t>
      </w:r>
    </w:p>
    <w:p w:rsidR="004F4A37" w:rsidRDefault="004F4A37">
      <w:pPr>
        <w:pStyle w:val="point"/>
      </w:pPr>
      <w:r>
        <w:t>20. Цена принятых на комиссию товаров определяется соглашением комиссионера и комитента.</w:t>
      </w:r>
    </w:p>
    <w:p w:rsidR="004F4A37" w:rsidRDefault="004F4A37">
      <w:pPr>
        <w:pStyle w:val="point"/>
      </w:pPr>
      <w: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4F4A37" w:rsidRDefault="004F4A37">
      <w:pPr>
        <w:pStyle w:val="chapter"/>
      </w:pPr>
      <w:r>
        <w:t>ГЛАВА 4</w:t>
      </w:r>
      <w:r>
        <w:br/>
        <w:t>ПРОДАЖА ПРИНЯТЫХ НА КОМИССИЮ ТОВАРОВ</w:t>
      </w:r>
    </w:p>
    <w:p w:rsidR="004F4A37" w:rsidRDefault="004F4A37">
      <w:pPr>
        <w:pStyle w:val="point"/>
      </w:pPr>
      <w:r>
        <w:t>22. Принятые на комиссию товары поступают в продажу не позднее следующего рабочего дня после их приема на комиссию.</w:t>
      </w:r>
    </w:p>
    <w:p w:rsidR="004F4A37" w:rsidRDefault="004F4A37">
      <w:pPr>
        <w:pStyle w:val="point"/>
      </w:pPr>
      <w: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4F4A37" w:rsidRDefault="004F4A37">
      <w:pPr>
        <w:pStyle w:val="point"/>
      </w:pPr>
      <w: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4F4A37" w:rsidRDefault="004F4A37">
      <w:pPr>
        <w:pStyle w:val="point"/>
      </w:pPr>
      <w:r>
        <w:t>25. Исключен.</w:t>
      </w:r>
    </w:p>
    <w:p w:rsidR="004F4A37" w:rsidRDefault="004F4A37">
      <w:pPr>
        <w:pStyle w:val="point"/>
      </w:pPr>
      <w: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4F4A37" w:rsidRDefault="004F4A37">
      <w:pPr>
        <w:pStyle w:val="point"/>
      </w:pPr>
      <w:r>
        <w:t>27. Принятые на комиссию товары, приобретенные в комиссионной торговле, обратно от покупателей не принимаются.</w:t>
      </w:r>
    </w:p>
    <w:p w:rsidR="004F4A37" w:rsidRDefault="004F4A37">
      <w:pPr>
        <w:pStyle w:val="point"/>
      </w:pPr>
      <w:r>
        <w:t>28. Продажа принятых на комиссию товаров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4F4A37" w:rsidRDefault="004F4A37">
      <w:pPr>
        <w:pStyle w:val="chapter"/>
      </w:pPr>
      <w:r>
        <w:t>ГЛАВА 5</w:t>
      </w:r>
      <w:r>
        <w:br/>
        <w:t>ОСОБЕННОСТИ КОМИССИОННОЙ ТОРГОВЛИ ОТДЕЛЬНЫМИ ТОВАРАМИ</w:t>
      </w:r>
    </w:p>
    <w:p w:rsidR="004F4A37" w:rsidRDefault="004F4A37">
      <w:pPr>
        <w:pStyle w:val="point"/>
      </w:pPr>
      <w:r>
        <w:t>29. Транспортные средства, ранее регистрировавшиеся в Республике Беларусь, принимаются на комиссию при наличии у комитента свидетельства о регистрации (технического паспорта) транспортного средства с отметкой о снятии с учета в связи с продажей.</w:t>
      </w:r>
    </w:p>
    <w:p w:rsidR="004F4A37" w:rsidRDefault="004F4A37">
      <w:pPr>
        <w:pStyle w:val="newncpi"/>
      </w:pPr>
      <w:r>
        <w:t>Транспортные средства, находящиеся не на ходу, могут приниматься на комиссию с согласия комиссионера.</w:t>
      </w:r>
    </w:p>
    <w:p w:rsidR="004F4A37" w:rsidRDefault="004F4A37">
      <w:pPr>
        <w:pStyle w:val="newncpi"/>
      </w:pPr>
      <w: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4F4A37" w:rsidRDefault="004F4A37">
      <w:pPr>
        <w:pStyle w:val="newncpi"/>
      </w:pPr>
      <w:r>
        <w:lastRenderedPageBreak/>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4F4A37" w:rsidRDefault="004F4A37">
      <w:pPr>
        <w:pStyle w:val="newncpi"/>
      </w:pPr>
      <w: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4F4A37" w:rsidRDefault="004F4A37">
      <w:pPr>
        <w:pStyle w:val="newncpi"/>
      </w:pPr>
      <w:proofErr w:type="gramStart"/>
      <w: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w:t>
      </w:r>
      <w:proofErr w:type="gramEnd"/>
      <w:r>
        <w:t xml:space="preserve">, </w:t>
      </w:r>
      <w:proofErr w:type="gramStart"/>
      <w:r>
        <w:t>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w:t>
      </w:r>
      <w:proofErr w:type="gramEnd"/>
      <w:r>
        <w:t xml:space="preserve">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4F4A37" w:rsidRDefault="004F4A37">
      <w:pPr>
        <w:pStyle w:val="newncpi"/>
      </w:pPr>
      <w: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4F4A37" w:rsidRDefault="004F4A37">
      <w:pPr>
        <w:pStyle w:val="newncpi"/>
      </w:pPr>
      <w: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4F4A37" w:rsidRDefault="004F4A37">
      <w:pPr>
        <w:pStyle w:val="point"/>
      </w:pPr>
      <w: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4F4A37" w:rsidRDefault="004F4A37">
      <w:pPr>
        <w:pStyle w:val="newncpi"/>
      </w:pPr>
      <w: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4F4A37" w:rsidRDefault="004F4A37">
      <w:pPr>
        <w:pStyle w:val="newncpi"/>
      </w:pPr>
      <w: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4F4A37" w:rsidRDefault="004F4A37">
      <w:pPr>
        <w:pStyle w:val="point"/>
      </w:pPr>
      <w:r>
        <w:t>31. На комиссию принимаются следующие изделия из драгоценных металлов и драгоценных камней:</w:t>
      </w:r>
    </w:p>
    <w:p w:rsidR="004F4A37" w:rsidRDefault="004F4A37">
      <w:pPr>
        <w:pStyle w:val="newncpi"/>
      </w:pPr>
      <w:proofErr w:type="gramStart"/>
      <w: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w:t>
      </w:r>
      <w:proofErr w:type="gramEnd"/>
      <w:r>
        <w:t xml:space="preserve">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rsidR="004F4A37" w:rsidRDefault="004F4A37">
      <w:pPr>
        <w:pStyle w:val="newncpi"/>
      </w:pPr>
      <w: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4F4A37" w:rsidRDefault="004F4A37">
      <w:pPr>
        <w:pStyle w:val="newncpi"/>
      </w:pPr>
      <w:r>
        <w:t>монеты из драгоценных металлов;</w:t>
      </w:r>
    </w:p>
    <w:p w:rsidR="004F4A37" w:rsidRDefault="004F4A37">
      <w:pPr>
        <w:pStyle w:val="newncpi"/>
      </w:pPr>
      <w:r>
        <w:t>мерные слитки из драгоценных металлов;</w:t>
      </w:r>
    </w:p>
    <w:p w:rsidR="004F4A37" w:rsidRDefault="004F4A37">
      <w:pPr>
        <w:pStyle w:val="newncpi"/>
      </w:pPr>
      <w:r>
        <w:t>сусальное золото и сусальное серебро;</w:t>
      </w:r>
    </w:p>
    <w:p w:rsidR="004F4A37" w:rsidRDefault="004F4A37">
      <w:pPr>
        <w:pStyle w:val="newncpi"/>
      </w:pPr>
      <w:r>
        <w:lastRenderedPageBreak/>
        <w:t>ордена, медали (кроме орденов и медалей Республики Беларусь и СССР), нагрудные знаки, жетоны, плакетки из драгоценных металлов.</w:t>
      </w:r>
    </w:p>
    <w:p w:rsidR="004F4A37" w:rsidRDefault="004F4A37">
      <w:pPr>
        <w:pStyle w:val="newncpi"/>
      </w:pPr>
      <w: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4F4A37" w:rsidRDefault="004F4A37">
      <w:pPr>
        <w:pStyle w:val="newncpi"/>
      </w:pPr>
      <w:r>
        <w:t>Мерные слитки из драгоценных металлов принимаются на комиссию с сертификатом изготовителя.</w:t>
      </w:r>
    </w:p>
    <w:p w:rsidR="004F4A37" w:rsidRDefault="004F4A37">
      <w:pPr>
        <w:pStyle w:val="newncpi"/>
      </w:pPr>
      <w:r>
        <w:t>Сусальное золото и сусальное серебро принимаются на комиссию в ненарушенной упаковке.</w:t>
      </w:r>
    </w:p>
    <w:p w:rsidR="004F4A37" w:rsidRDefault="004F4A37">
      <w:pPr>
        <w:pStyle w:val="newncpi"/>
      </w:pPr>
      <w: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4F4A37" w:rsidRDefault="004F4A37">
      <w:pPr>
        <w:pStyle w:val="newncpi"/>
      </w:pPr>
      <w:r>
        <w:t>В случае</w:t>
      </w:r>
      <w:proofErr w:type="gramStart"/>
      <w:r>
        <w:t>,</w:t>
      </w:r>
      <w:proofErr w:type="gramEnd"/>
      <w:r>
        <w:t xml:space="preserve">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rsidR="004F4A37" w:rsidRDefault="004F4A37">
      <w:pPr>
        <w:pStyle w:val="newncpi"/>
      </w:pPr>
      <w:r>
        <w:t>Продажа изделий из драгоценных металлов и драгоценных камней осуществляется в магазинах, в которых производился их прием на комиссию.</w:t>
      </w:r>
    </w:p>
    <w:p w:rsidR="004F4A37" w:rsidRDefault="004F4A37">
      <w:pPr>
        <w:pStyle w:val="newncpi"/>
      </w:pPr>
      <w:r>
        <w:t>Изделия из драгоценных металлов и драгоценных камней хранятся и учитываются в соответствии с законодательством.</w:t>
      </w:r>
    </w:p>
    <w:p w:rsidR="004F4A37" w:rsidRDefault="004F4A37">
      <w:pPr>
        <w:pStyle w:val="chapter"/>
      </w:pPr>
      <w:r>
        <w:t>ГЛАВА 6</w:t>
      </w:r>
      <w:r>
        <w:br/>
        <w:t>УЦЕНКА ПРИНЯТЫХ НА КОМИССИЮ ТОВАРОВ</w:t>
      </w:r>
    </w:p>
    <w:p w:rsidR="004F4A37" w:rsidRDefault="004F4A37">
      <w:pPr>
        <w:pStyle w:val="point"/>
      </w:pPr>
      <w: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4F4A37" w:rsidRDefault="004F4A37">
      <w:pPr>
        <w:pStyle w:val="newncpi"/>
      </w:pPr>
      <w: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4F4A37" w:rsidRDefault="004F4A37">
      <w:pPr>
        <w:pStyle w:val="newncpi"/>
      </w:pPr>
      <w: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4F4A37" w:rsidRDefault="004F4A37">
      <w:pPr>
        <w:pStyle w:val="newncpi"/>
      </w:pPr>
      <w: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4F4A37" w:rsidRDefault="004F4A37">
      <w:pPr>
        <w:pStyle w:val="newncpi"/>
      </w:pPr>
      <w: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4F4A37" w:rsidRDefault="004F4A37">
      <w:pPr>
        <w:pStyle w:val="newncpi"/>
      </w:pPr>
      <w:proofErr w:type="gramStart"/>
      <w:r>
        <w:t>первая уценка проводится в срок не менее 20 дней с даты заключения договора комиссии, вторая и третья – не менее 14 дней с момента предыдущей уценки;</w:t>
      </w:r>
      <w:proofErr w:type="gramEnd"/>
    </w:p>
    <w:p w:rsidR="004F4A37" w:rsidRDefault="004F4A37">
      <w:pPr>
        <w:pStyle w:val="newncpi"/>
      </w:pPr>
      <w: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4F4A37" w:rsidRDefault="004F4A37">
      <w:pPr>
        <w:pStyle w:val="newncpi"/>
      </w:pPr>
      <w:r>
        <w:t>По желанию комитента уценка принятых на комиссию товаров может быть произведена ранее сроков, предусмотренных договором комиссии.</w:t>
      </w:r>
    </w:p>
    <w:p w:rsidR="004F4A37" w:rsidRDefault="004F4A37">
      <w:pPr>
        <w:pStyle w:val="newncpi"/>
      </w:pPr>
      <w:r>
        <w:t xml:space="preserve">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w:t>
      </w:r>
      <w:r>
        <w:lastRenderedPageBreak/>
        <w:t>письменному заявлению комитента, в котором комитент указывает размер уценки и дату ее проведения.</w:t>
      </w:r>
    </w:p>
    <w:p w:rsidR="004F4A37" w:rsidRDefault="004F4A37">
      <w:pPr>
        <w:pStyle w:val="point"/>
      </w:pPr>
      <w:r>
        <w:t>33. Проведение уценок принятых на комиссию товаров отражается в договоре комиссии и на товарном ярлыке или ценнике.</w:t>
      </w:r>
    </w:p>
    <w:p w:rsidR="004F4A37" w:rsidRDefault="004F4A37">
      <w:pPr>
        <w:pStyle w:val="chapter"/>
      </w:pPr>
      <w:r>
        <w:t>ГЛАВА 7</w:t>
      </w:r>
      <w:r>
        <w:br/>
        <w:t>ПОРЯДОК РАСЧЕТОВ КОМИССИОНЕРА С КОМИТЕНТОМ ЗА ПРОДАННЫЕ ТОВАРЫ</w:t>
      </w:r>
    </w:p>
    <w:p w:rsidR="004F4A37" w:rsidRDefault="004F4A37">
      <w:pPr>
        <w:pStyle w:val="point"/>
      </w:pPr>
      <w:r>
        <w:t xml:space="preserve">34. Денежные средства за принятые на комиссию товары выплачиваются комитенту не </w:t>
      </w:r>
      <w:proofErr w:type="gramStart"/>
      <w:r>
        <w:t>позднее</w:t>
      </w:r>
      <w:proofErr w:type="gramEnd"/>
      <w:r>
        <w:t xml:space="preserve"> чем на третий рабочий день после их продажи.</w:t>
      </w:r>
    </w:p>
    <w:p w:rsidR="004F4A37" w:rsidRDefault="004F4A37">
      <w:pPr>
        <w:pStyle w:val="newncpi"/>
      </w:pPr>
      <w:r>
        <w:t xml:space="preserve">При задержке выплаты денежных средств комитенту по вине комиссионера последний уплачивает комитенту неустойку в размере 0,5 процента от стоимости принятых на комиссию </w:t>
      </w:r>
      <w:proofErr w:type="gramStart"/>
      <w:r>
        <w:t>товаров</w:t>
      </w:r>
      <w:proofErr w:type="gramEnd"/>
      <w:r>
        <w:t xml:space="preserve"> на дату продажи за каждый день просрочки.</w:t>
      </w:r>
    </w:p>
    <w:p w:rsidR="004F4A37" w:rsidRDefault="004F4A37">
      <w:pPr>
        <w:pStyle w:val="point"/>
      </w:pPr>
      <w: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rsidR="004F4A37" w:rsidRDefault="004F4A37">
      <w:pPr>
        <w:pStyle w:val="point"/>
      </w:pPr>
      <w:r>
        <w:t>36. Выплата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p w:rsidR="004F4A37" w:rsidRDefault="004F4A37">
      <w:pPr>
        <w:pStyle w:val="newncpi"/>
      </w:pPr>
      <w:r>
        <w:t> </w:t>
      </w:r>
    </w:p>
    <w:p w:rsidR="00801FEC" w:rsidRDefault="00801FEC"/>
    <w:sectPr w:rsidR="00801FEC" w:rsidSect="004F4A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90" w:rsidRDefault="00474290" w:rsidP="004F4A37">
      <w:pPr>
        <w:spacing w:after="0" w:line="240" w:lineRule="auto"/>
      </w:pPr>
      <w:r>
        <w:separator/>
      </w:r>
    </w:p>
  </w:endnote>
  <w:endnote w:type="continuationSeparator" w:id="0">
    <w:p w:rsidR="00474290" w:rsidRDefault="00474290" w:rsidP="004F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7" w:rsidRDefault="004F4A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7" w:rsidRDefault="004F4A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F4A37" w:rsidTr="004F4A37">
      <w:tc>
        <w:tcPr>
          <w:tcW w:w="1800" w:type="dxa"/>
          <w:shd w:val="clear" w:color="auto" w:fill="auto"/>
          <w:vAlign w:val="center"/>
        </w:tcPr>
        <w:p w:rsidR="004F4A37" w:rsidRDefault="004F4A3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F4A37" w:rsidRDefault="004F4A3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F4A37" w:rsidRDefault="004F4A3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02.08.2021</w:t>
          </w:r>
        </w:p>
        <w:p w:rsidR="004F4A37" w:rsidRPr="004F4A37" w:rsidRDefault="004F4A3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F4A37" w:rsidRDefault="004F4A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90" w:rsidRDefault="00474290" w:rsidP="004F4A37">
      <w:pPr>
        <w:spacing w:after="0" w:line="240" w:lineRule="auto"/>
      </w:pPr>
      <w:r>
        <w:separator/>
      </w:r>
    </w:p>
  </w:footnote>
  <w:footnote w:type="continuationSeparator" w:id="0">
    <w:p w:rsidR="00474290" w:rsidRDefault="00474290" w:rsidP="004F4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7" w:rsidRDefault="004F4A37" w:rsidP="008A247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4A37" w:rsidRDefault="004F4A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7" w:rsidRPr="004F4A37" w:rsidRDefault="004F4A37" w:rsidP="008A2470">
    <w:pPr>
      <w:pStyle w:val="a3"/>
      <w:framePr w:wrap="around" w:vAnchor="text" w:hAnchor="margin" w:xAlign="center" w:y="1"/>
      <w:rPr>
        <w:rStyle w:val="a7"/>
        <w:rFonts w:ascii="Times New Roman" w:hAnsi="Times New Roman" w:cs="Times New Roman"/>
        <w:sz w:val="24"/>
      </w:rPr>
    </w:pPr>
    <w:r w:rsidRPr="004F4A37">
      <w:rPr>
        <w:rStyle w:val="a7"/>
        <w:rFonts w:ascii="Times New Roman" w:hAnsi="Times New Roman" w:cs="Times New Roman"/>
        <w:sz w:val="24"/>
      </w:rPr>
      <w:fldChar w:fldCharType="begin"/>
    </w:r>
    <w:r w:rsidRPr="004F4A37">
      <w:rPr>
        <w:rStyle w:val="a7"/>
        <w:rFonts w:ascii="Times New Roman" w:hAnsi="Times New Roman" w:cs="Times New Roman"/>
        <w:sz w:val="24"/>
      </w:rPr>
      <w:instrText xml:space="preserve">PAGE  </w:instrText>
    </w:r>
    <w:r w:rsidRPr="004F4A37">
      <w:rPr>
        <w:rStyle w:val="a7"/>
        <w:rFonts w:ascii="Times New Roman" w:hAnsi="Times New Roman" w:cs="Times New Roman"/>
        <w:sz w:val="24"/>
      </w:rPr>
      <w:fldChar w:fldCharType="separate"/>
    </w:r>
    <w:r w:rsidR="00A426E6">
      <w:rPr>
        <w:rStyle w:val="a7"/>
        <w:rFonts w:ascii="Times New Roman" w:hAnsi="Times New Roman" w:cs="Times New Roman"/>
        <w:noProof/>
        <w:sz w:val="24"/>
      </w:rPr>
      <w:t>2</w:t>
    </w:r>
    <w:r w:rsidRPr="004F4A37">
      <w:rPr>
        <w:rStyle w:val="a7"/>
        <w:rFonts w:ascii="Times New Roman" w:hAnsi="Times New Roman" w:cs="Times New Roman"/>
        <w:sz w:val="24"/>
      </w:rPr>
      <w:fldChar w:fldCharType="end"/>
    </w:r>
  </w:p>
  <w:p w:rsidR="004F4A37" w:rsidRPr="004F4A37" w:rsidRDefault="004F4A3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7" w:rsidRDefault="004F4A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4A37"/>
    <w:rsid w:val="00474290"/>
    <w:rsid w:val="004F4A37"/>
    <w:rsid w:val="00801FEC"/>
    <w:rsid w:val="00A42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F4A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F4A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4F4A3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F4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F4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F4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4F4A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F4A3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4F4A3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F4A3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F4A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F4A3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F4A37"/>
    <w:rPr>
      <w:rFonts w:ascii="Times New Roman" w:hAnsi="Times New Roman" w:cs="Times New Roman" w:hint="default"/>
      <w:caps/>
    </w:rPr>
  </w:style>
  <w:style w:type="character" w:customStyle="1" w:styleId="promulgator">
    <w:name w:val="promulgator"/>
    <w:basedOn w:val="a0"/>
    <w:rsid w:val="004F4A37"/>
    <w:rPr>
      <w:rFonts w:ascii="Times New Roman" w:hAnsi="Times New Roman" w:cs="Times New Roman" w:hint="default"/>
      <w:caps/>
    </w:rPr>
  </w:style>
  <w:style w:type="character" w:customStyle="1" w:styleId="datepr">
    <w:name w:val="datepr"/>
    <w:basedOn w:val="a0"/>
    <w:rsid w:val="004F4A37"/>
    <w:rPr>
      <w:rFonts w:ascii="Times New Roman" w:hAnsi="Times New Roman" w:cs="Times New Roman" w:hint="default"/>
    </w:rPr>
  </w:style>
  <w:style w:type="character" w:customStyle="1" w:styleId="number">
    <w:name w:val="number"/>
    <w:basedOn w:val="a0"/>
    <w:rsid w:val="004F4A37"/>
    <w:rPr>
      <w:rFonts w:ascii="Times New Roman" w:hAnsi="Times New Roman" w:cs="Times New Roman" w:hint="default"/>
    </w:rPr>
  </w:style>
  <w:style w:type="character" w:customStyle="1" w:styleId="post">
    <w:name w:val="post"/>
    <w:basedOn w:val="a0"/>
    <w:rsid w:val="004F4A37"/>
    <w:rPr>
      <w:rFonts w:ascii="Times New Roman" w:hAnsi="Times New Roman" w:cs="Times New Roman" w:hint="default"/>
      <w:b/>
      <w:bCs/>
      <w:sz w:val="22"/>
      <w:szCs w:val="22"/>
    </w:rPr>
  </w:style>
  <w:style w:type="character" w:customStyle="1" w:styleId="pers">
    <w:name w:val="pers"/>
    <w:basedOn w:val="a0"/>
    <w:rsid w:val="004F4A37"/>
    <w:rPr>
      <w:rFonts w:ascii="Times New Roman" w:hAnsi="Times New Roman" w:cs="Times New Roman" w:hint="default"/>
      <w:b/>
      <w:bCs/>
      <w:sz w:val="22"/>
      <w:szCs w:val="22"/>
    </w:rPr>
  </w:style>
  <w:style w:type="paragraph" w:styleId="a3">
    <w:name w:val="header"/>
    <w:basedOn w:val="a"/>
    <w:link w:val="a4"/>
    <w:uiPriority w:val="99"/>
    <w:semiHidden/>
    <w:unhideWhenUsed/>
    <w:rsid w:val="004F4A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4A37"/>
  </w:style>
  <w:style w:type="paragraph" w:styleId="a5">
    <w:name w:val="footer"/>
    <w:basedOn w:val="a"/>
    <w:link w:val="a6"/>
    <w:uiPriority w:val="99"/>
    <w:semiHidden/>
    <w:unhideWhenUsed/>
    <w:rsid w:val="004F4A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4A37"/>
  </w:style>
  <w:style w:type="character" w:styleId="a7">
    <w:name w:val="page number"/>
    <w:basedOn w:val="a0"/>
    <w:uiPriority w:val="99"/>
    <w:semiHidden/>
    <w:unhideWhenUsed/>
    <w:rsid w:val="004F4A37"/>
  </w:style>
  <w:style w:type="table" w:styleId="a8">
    <w:name w:val="Table Grid"/>
    <w:basedOn w:val="a1"/>
    <w:uiPriority w:val="59"/>
    <w:rsid w:val="004F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3024</Words>
  <Characters>21568</Characters>
  <Application>Microsoft Office Word</Application>
  <DocSecurity>0</DocSecurity>
  <Lines>431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2021-08-02T05:25:00Z</dcterms:created>
  <dcterms:modified xsi:type="dcterms:W3CDTF">2021-08-02T05:36:00Z</dcterms:modified>
</cp:coreProperties>
</file>