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15" w:rsidRDefault="00FF3015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FF3015" w:rsidRDefault="00FF3015">
      <w:pPr>
        <w:pStyle w:val="newncpi"/>
        <w:ind w:firstLine="0"/>
        <w:jc w:val="center"/>
      </w:pPr>
      <w:r>
        <w:rPr>
          <w:rStyle w:val="datepr"/>
        </w:rPr>
        <w:t>22 июля 2021 г.</w:t>
      </w:r>
      <w:r>
        <w:rPr>
          <w:rStyle w:val="number"/>
        </w:rPr>
        <w:t xml:space="preserve"> № 376</w:t>
      </w:r>
    </w:p>
    <w:p w:rsidR="00FF3015" w:rsidRDefault="00FF3015">
      <w:pPr>
        <w:pStyle w:val="titlencpi"/>
      </w:pPr>
      <w:r>
        <w:t>О предельных максимальных тарифах на ритуальные услуги</w:t>
      </w:r>
    </w:p>
    <w:p w:rsidR="00FF3015" w:rsidRDefault="00FF3015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1.2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</w:t>
      </w:r>
      <w:proofErr w:type="gramEnd"/>
      <w:r>
        <w:t xml:space="preserve"> Совета Министров Республики Беларусь» Гродненский областной исполнительный комитет РЕШИЛ:</w:t>
      </w:r>
    </w:p>
    <w:p w:rsidR="00FF3015" w:rsidRDefault="00FF3015">
      <w:pPr>
        <w:pStyle w:val="point"/>
      </w:pPr>
      <w:r>
        <w:t>1. Установить предельные максимальные тарифы на оказываемые населению ритуальные услуги (гарантированные услуги по погребению) согласно приложению.</w:t>
      </w:r>
    </w:p>
    <w:p w:rsidR="00FF3015" w:rsidRDefault="00FF3015">
      <w:pPr>
        <w:pStyle w:val="point"/>
      </w:pPr>
      <w:r>
        <w:t>2. Настоящее решение обнародовать (опубликовать) в газете «Гродзенская праўда».</w:t>
      </w:r>
    </w:p>
    <w:p w:rsidR="00FF3015" w:rsidRDefault="00FF3015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FF3015" w:rsidRDefault="00FF301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FF30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FF30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right"/>
            </w:pPr>
            <w:r>
              <w:t> </w:t>
            </w:r>
          </w:p>
        </w:tc>
      </w:tr>
      <w:tr w:rsidR="00FF30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F3015" w:rsidRDefault="00FF3015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:rsidR="00FF3015" w:rsidRDefault="00FF301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FF301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append1"/>
            </w:pPr>
            <w:r>
              <w:t>Приложение</w:t>
            </w:r>
          </w:p>
          <w:p w:rsidR="00FF3015" w:rsidRDefault="00FF3015">
            <w:pPr>
              <w:pStyle w:val="append"/>
            </w:pPr>
            <w:r>
              <w:t xml:space="preserve">к решению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22.07.2021 № 376</w:t>
            </w:r>
          </w:p>
        </w:tc>
      </w:tr>
    </w:tbl>
    <w:p w:rsidR="00FF3015" w:rsidRDefault="00FF3015">
      <w:pPr>
        <w:pStyle w:val="titlep"/>
        <w:jc w:val="left"/>
      </w:pPr>
      <w:r>
        <w:t xml:space="preserve">ПРЕДЕЛЬНЫЕ МАКСИМАЛЬНЫЕ ТАРИФЫ </w:t>
      </w:r>
      <w:r>
        <w:br/>
        <w:t>на оказываемые населению ритуальные услуги (гарантированные услуги по 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1450"/>
        <w:gridCol w:w="2129"/>
      </w:tblGrid>
      <w:tr w:rsidR="00FF3015">
        <w:trPr>
          <w:trHeight w:val="240"/>
        </w:trPr>
        <w:tc>
          <w:tcPr>
            <w:tcW w:w="30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015" w:rsidRDefault="00FF3015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015" w:rsidRDefault="00FF3015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F3015" w:rsidRDefault="00FF3015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FF3015">
        <w:trPr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1. 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единицы)*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0,33</w:t>
            </w:r>
          </w:p>
        </w:tc>
      </w:tr>
      <w:tr w:rsidR="00FF301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15" w:rsidRDefault="00FF30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26,06</w:t>
            </w:r>
          </w:p>
        </w:tc>
      </w:tr>
      <w:tr w:rsidR="00FF3015">
        <w:trPr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2. Доставка (в пределах соответствующей административно-территориальной единицы) гроба, тумбы (креста, идентификационного столбика)*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0,33</w:t>
            </w:r>
          </w:p>
        </w:tc>
      </w:tr>
      <w:tr w:rsidR="00FF301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15" w:rsidRDefault="00FF30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26,06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 Захоронение тела (останков) умершего или урны с прахом (пеплом), за исключением осуществляемого в зимнее время**: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99,67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114,41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65,78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3.4. помещение урны с прахом (пеплом) в землю (с применением лопаты и лома) в колумбарном стакане, без колумбарного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22,38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 xml:space="preserve">4. Захоронение тела (останков) умершего или урны с прахом </w:t>
            </w:r>
            <w:r>
              <w:lastRenderedPageBreak/>
              <w:t>(пеплом) в зимнее время**: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lastRenderedPageBreak/>
              <w:t>4.1.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200,58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4.2.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243,80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4.3.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76,69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4.4. помещение урны с прахом (пеплом) в землю (с применением лопаты и лома) в колумбарном стакане, без колумбарного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33,38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5. Изготовление гроба деревянного из доски хвойных пород***: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 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5.1. без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30,88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>5.2. с 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49,26</w:t>
            </w:r>
          </w:p>
        </w:tc>
      </w:tr>
      <w:tr w:rsidR="00FF3015">
        <w:trPr>
          <w:trHeight w:val="240"/>
        </w:trPr>
        <w:tc>
          <w:tcPr>
            <w:tcW w:w="30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</w:pPr>
            <w:r>
              <w:t xml:space="preserve">6. </w:t>
            </w:r>
            <w:proofErr w:type="gramStart"/>
            <w:r>
              <w:t>Изготовление тумбы деревянной, или креста простого деревянного, или идентификационного столбика деревянного (из доски хвойных пород)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известны)***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F3015" w:rsidRDefault="00FF3015">
            <w:pPr>
              <w:pStyle w:val="table10"/>
              <w:jc w:val="center"/>
            </w:pPr>
            <w:r>
              <w:t>14,26</w:t>
            </w:r>
          </w:p>
        </w:tc>
      </w:tr>
    </w:tbl>
    <w:p w:rsidR="00FF3015" w:rsidRDefault="00FF3015">
      <w:pPr>
        <w:pStyle w:val="newncpi"/>
      </w:pPr>
      <w:r>
        <w:t> </w:t>
      </w:r>
    </w:p>
    <w:p w:rsidR="00FF3015" w:rsidRDefault="00FF3015">
      <w:pPr>
        <w:pStyle w:val="snoskiline"/>
      </w:pPr>
      <w:r>
        <w:t>______________________________</w:t>
      </w:r>
    </w:p>
    <w:p w:rsidR="00FF3015" w:rsidRDefault="00FF3015">
      <w:pPr>
        <w:pStyle w:val="snoski"/>
      </w:pPr>
      <w:r>
        <w:t>* С учетом стоимости горюче-смазочных материалов.</w:t>
      </w:r>
    </w:p>
    <w:p w:rsidR="00FF3015" w:rsidRDefault="00FF3015">
      <w:pPr>
        <w:pStyle w:val="snoski"/>
      </w:pPr>
      <w:r>
        <w:t>** Включая копку могилы, поднос гроба с телом к участку для захоронения на расстояние до 50 метров, опускание гроба ручным (механическим) способом, засыпку могилы, оформление могильного холма, установку тумбы (креста, идентификационного столбика).</w:t>
      </w:r>
    </w:p>
    <w:p w:rsidR="00FF3015" w:rsidRDefault="00FF3015">
      <w:pPr>
        <w:pStyle w:val="snoski"/>
      </w:pPr>
      <w:r>
        <w:t>*** Без учета стоимости основных и вспомогательных сырья и материалов.</w:t>
      </w:r>
    </w:p>
    <w:p w:rsidR="00FF3015" w:rsidRDefault="00FF3015">
      <w:pPr>
        <w:pStyle w:val="snoski"/>
      </w:pPr>
      <w:r>
        <w:t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 5 и 6 настоящего приложения, к тарифам добавляется стоимость израсходованных на их изготовление основных и вспомогательных сырья и материалов:</w:t>
      </w:r>
    </w:p>
    <w:p w:rsidR="00FF3015" w:rsidRDefault="00FF3015">
      <w:pPr>
        <w:pStyle w:val="snoski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:rsidR="00FF3015" w:rsidRDefault="00FF3015">
      <w:pPr>
        <w:pStyle w:val="snoski"/>
        <w:spacing w:after="240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FF3015" w:rsidRDefault="00FF3015">
      <w:pPr>
        <w:pStyle w:val="newncpi"/>
      </w:pPr>
      <w:r>
        <w:t> </w:t>
      </w:r>
    </w:p>
    <w:p w:rsidR="0013377E" w:rsidRDefault="0013377E"/>
    <w:sectPr w:rsidR="0013377E" w:rsidSect="00FF3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56" w:rsidRDefault="00B64C56" w:rsidP="00FF3015">
      <w:pPr>
        <w:spacing w:after="0" w:line="240" w:lineRule="auto"/>
      </w:pPr>
      <w:r>
        <w:separator/>
      </w:r>
    </w:p>
  </w:endnote>
  <w:endnote w:type="continuationSeparator" w:id="0">
    <w:p w:rsidR="00B64C56" w:rsidRDefault="00B64C56" w:rsidP="00FF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FF30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FF30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FF3015" w:rsidTr="00FF3015">
      <w:tc>
        <w:tcPr>
          <w:tcW w:w="1800" w:type="dxa"/>
          <w:shd w:val="clear" w:color="auto" w:fill="auto"/>
          <w:vAlign w:val="center"/>
        </w:tcPr>
        <w:p w:rsidR="00FF3015" w:rsidRDefault="00FF301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F3015" w:rsidRDefault="00FF301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F3015" w:rsidRDefault="00FF301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16.08.2021</w:t>
          </w:r>
        </w:p>
        <w:p w:rsidR="00FF3015" w:rsidRPr="00FF3015" w:rsidRDefault="00FF301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3015" w:rsidRDefault="00FF30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56" w:rsidRDefault="00B64C56" w:rsidP="00FF3015">
      <w:pPr>
        <w:spacing w:after="0" w:line="240" w:lineRule="auto"/>
      </w:pPr>
      <w:r>
        <w:separator/>
      </w:r>
    </w:p>
  </w:footnote>
  <w:footnote w:type="continuationSeparator" w:id="0">
    <w:p w:rsidR="00B64C56" w:rsidRDefault="00B64C56" w:rsidP="00FF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FF3015" w:rsidP="007937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015" w:rsidRDefault="00FF3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Pr="00FF3015" w:rsidRDefault="00FF3015" w:rsidP="0079377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F3015">
      <w:rPr>
        <w:rStyle w:val="a7"/>
        <w:rFonts w:ascii="Times New Roman" w:hAnsi="Times New Roman" w:cs="Times New Roman"/>
        <w:sz w:val="24"/>
      </w:rPr>
      <w:fldChar w:fldCharType="begin"/>
    </w:r>
    <w:r w:rsidRPr="00FF301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F301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F3015">
      <w:rPr>
        <w:rStyle w:val="a7"/>
        <w:rFonts w:ascii="Times New Roman" w:hAnsi="Times New Roman" w:cs="Times New Roman"/>
        <w:sz w:val="24"/>
      </w:rPr>
      <w:fldChar w:fldCharType="end"/>
    </w:r>
  </w:p>
  <w:p w:rsidR="00FF3015" w:rsidRPr="00FF3015" w:rsidRDefault="00FF301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5" w:rsidRDefault="00FF30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015"/>
    <w:rsid w:val="0013377E"/>
    <w:rsid w:val="00B64C56"/>
    <w:rsid w:val="00F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F301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F301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F301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F30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F30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F301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F30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301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F30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F30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F30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F301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F30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F301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F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3015"/>
  </w:style>
  <w:style w:type="paragraph" w:styleId="a5">
    <w:name w:val="footer"/>
    <w:basedOn w:val="a"/>
    <w:link w:val="a6"/>
    <w:uiPriority w:val="99"/>
    <w:semiHidden/>
    <w:unhideWhenUsed/>
    <w:rsid w:val="00FF3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3015"/>
  </w:style>
  <w:style w:type="character" w:styleId="a7">
    <w:name w:val="page number"/>
    <w:basedOn w:val="a0"/>
    <w:uiPriority w:val="99"/>
    <w:semiHidden/>
    <w:unhideWhenUsed/>
    <w:rsid w:val="00FF3015"/>
  </w:style>
  <w:style w:type="table" w:styleId="a8">
    <w:name w:val="Table Grid"/>
    <w:basedOn w:val="a1"/>
    <w:uiPriority w:val="59"/>
    <w:rsid w:val="00FF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4111</Characters>
  <Application>Microsoft Office Word</Application>
  <DocSecurity>0</DocSecurity>
  <Lines>137</Lines>
  <Paragraphs>80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2021-08-16T05:46:00Z</dcterms:created>
  <dcterms:modified xsi:type="dcterms:W3CDTF">2021-08-16T05:47:00Z</dcterms:modified>
</cp:coreProperties>
</file>