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1F" w:rsidRDefault="00442A1F">
      <w:pPr>
        <w:pStyle w:val="newncpi0"/>
        <w:jc w:val="center"/>
        <w:divId w:val="845368418"/>
      </w:pPr>
      <w:r>
        <w:t> </w:t>
      </w:r>
    </w:p>
    <w:p w:rsidR="00442A1F" w:rsidRDefault="00442A1F">
      <w:pPr>
        <w:pStyle w:val="newncpi0"/>
        <w:jc w:val="center"/>
        <w:divId w:val="845368418"/>
      </w:pPr>
      <w:bookmarkStart w:id="0" w:name="a12"/>
      <w:bookmarkEnd w:id="0"/>
      <w:r>
        <w:rPr>
          <w:rStyle w:val="name"/>
        </w:rPr>
        <w:t>РЕШЕНИЕ </w:t>
      </w:r>
      <w:r>
        <w:rPr>
          <w:rStyle w:val="promulgator"/>
        </w:rPr>
        <w:t>СМОРГОНСКОГО РАЙОННОГО СОВЕТА ДЕПУТАТОВ</w:t>
      </w:r>
    </w:p>
    <w:p w:rsidR="00442A1F" w:rsidRDefault="00442A1F">
      <w:pPr>
        <w:pStyle w:val="newncpi"/>
        <w:ind w:firstLine="0"/>
        <w:jc w:val="center"/>
        <w:divId w:val="845368418"/>
      </w:pPr>
      <w:r>
        <w:rPr>
          <w:rStyle w:val="datepr"/>
        </w:rPr>
        <w:t>25 октября 2023 г.</w:t>
      </w:r>
      <w:r>
        <w:rPr>
          <w:rStyle w:val="number"/>
        </w:rPr>
        <w:t xml:space="preserve"> № 518</w:t>
      </w:r>
    </w:p>
    <w:p w:rsidR="00442A1F" w:rsidRDefault="00442A1F">
      <w:pPr>
        <w:pStyle w:val="titlencpi"/>
        <w:divId w:val="845368418"/>
      </w:pPr>
      <w:r>
        <w:rPr>
          <w:color w:val="000080"/>
        </w:rPr>
        <w:t>Об аренде и безвозмездном пользовании имуществом, находящимся в собственности Сморгонского района</w:t>
      </w:r>
    </w:p>
    <w:p w:rsidR="00442A1F" w:rsidRDefault="00442A1F">
      <w:pPr>
        <w:pStyle w:val="preamble"/>
        <w:divId w:val="845368418"/>
      </w:pPr>
      <w:r>
        <w:t xml:space="preserve">На основании </w:t>
      </w:r>
      <w:hyperlink r:id="rId4" w:anchor="a6" w:tooltip="+" w:history="1">
        <w:r>
          <w:rPr>
            <w:rStyle w:val="a3"/>
          </w:rPr>
          <w:t>подпункта 1.5</w:t>
        </w:r>
      </w:hyperlink>
      <w:r>
        <w:t xml:space="preserve"> пункта 1 статьи 17 Закона Республики Беларусь от 4 января 2010 г. № 108-З «О местном управлении и самоуправлении в Республике Беларусь», </w:t>
      </w:r>
      <w:hyperlink r:id="rId5" w:anchor="a6" w:tooltip="+" w:history="1">
        <w:r>
          <w:rPr>
            <w:rStyle w:val="a3"/>
          </w:rPr>
          <w:t>части первой</w:t>
        </w:r>
      </w:hyperlink>
      <w:r>
        <w:t xml:space="preserve"> подпункта 1.6 пункта 1 Указа Президента Республики Беларусь от 16 мая 2023 г. № 138 «Об аренде и безвозмездном пользовании имуществом» Сморгонский районный Совет депутатов РЕШИЛ:</w:t>
      </w:r>
    </w:p>
    <w:p w:rsidR="00442A1F" w:rsidRDefault="00442A1F">
      <w:pPr>
        <w:pStyle w:val="point"/>
        <w:divId w:val="845368418"/>
      </w:pPr>
      <w:r>
        <w:t>1. Установить, что:</w:t>
      </w:r>
    </w:p>
    <w:p w:rsidR="00442A1F" w:rsidRDefault="00442A1F">
      <w:pPr>
        <w:pStyle w:val="underpoint"/>
        <w:divId w:val="845368418"/>
      </w:pPr>
      <w:bookmarkStart w:id="1" w:name="a2"/>
      <w:bookmarkEnd w:id="1"/>
      <w:r>
        <w:t>1.1. Сморгонский районный исполнительный комитет (далее – райисполком), структурные подразделения райисполкома, наделенные правами юридического лица, сельские исполнительные комитеты обеспечивают, если иное не предусмотрено законодательными актами, перечисление в районный бюджет 100 процентов:</w:t>
      </w:r>
    </w:p>
    <w:p w:rsidR="00442A1F" w:rsidRDefault="00442A1F">
      <w:pPr>
        <w:pStyle w:val="newncpi"/>
        <w:divId w:val="845368418"/>
      </w:pPr>
      <w:r>
        <w:t>платы за право заключения договоров аренды недвижимого имущества, полученной при проведении аукционов по продаже права заключения договоров аренды (далее – плата за право заключения договоров аренды);</w:t>
      </w:r>
    </w:p>
    <w:p w:rsidR="00442A1F" w:rsidRDefault="00442A1F">
      <w:pPr>
        <w:pStyle w:val="newncpi"/>
        <w:divId w:val="845368418"/>
      </w:pPr>
      <w:r>
        <w:t>полученной арендной платы, за исключением арендной платы, указанной в </w:t>
      </w:r>
      <w:hyperlink w:anchor="a1" w:tooltip="+" w:history="1">
        <w:r>
          <w:rPr>
            <w:rStyle w:val="a3"/>
          </w:rPr>
          <w:t>абзаце четвертом</w:t>
        </w:r>
      </w:hyperlink>
      <w:r>
        <w:t xml:space="preserve"> настоящего подпункта;</w:t>
      </w:r>
    </w:p>
    <w:p w:rsidR="00442A1F" w:rsidRDefault="00442A1F">
      <w:pPr>
        <w:pStyle w:val="newncpi"/>
        <w:divId w:val="845368418"/>
      </w:pPr>
      <w:bookmarkStart w:id="2" w:name="a1"/>
      <w:bookmarkEnd w:id="2"/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организации и осуществления розничной торговли (далее – арендная плата на рынках);</w:t>
      </w:r>
    </w:p>
    <w:p w:rsidR="00442A1F" w:rsidRDefault="00442A1F">
      <w:pPr>
        <w:pStyle w:val="underpoint"/>
        <w:divId w:val="845368418"/>
      </w:pPr>
      <w:r>
        <w:t>1.2. коммунальные унитарные предприятия, учреждения, государственные объединения и другие государственные организации, за которыми недвижимое имущество, находящееся в собственности Сморгонского района, закреплено на праве хозяйственного ведения либо оперативного управления, за исключением указанных в </w:t>
      </w:r>
      <w:hyperlink w:anchor="a2" w:tooltip="+" w:history="1">
        <w:r>
          <w:rPr>
            <w:rStyle w:val="a3"/>
          </w:rPr>
          <w:t>подпункте 1.1</w:t>
        </w:r>
      </w:hyperlink>
      <w:r>
        <w:t xml:space="preserve"> настоящего пункта, а также хозяйственные общества, созданные в соответствии с законодательством о приватизации (их правопреемники), республиканские государственно-общественные объединения, в отношении переданного им в безвозмездное пользование недвижимого имущества, находящегося в собственности Сморгонского района, при сдаче в аренду этого недвижимого имущества обеспечивают, если иное не предусмотрено законодательными актами, перечисление в районный бюджет:</w:t>
      </w:r>
    </w:p>
    <w:p w:rsidR="00442A1F" w:rsidRDefault="00442A1F">
      <w:pPr>
        <w:pStyle w:val="newncpi"/>
        <w:divId w:val="845368418"/>
      </w:pPr>
      <w:r>
        <w:t>50 процентов платы за право заключения договоров аренды;</w:t>
      </w:r>
    </w:p>
    <w:p w:rsidR="00442A1F" w:rsidRDefault="00442A1F">
      <w:pPr>
        <w:pStyle w:val="newncpi"/>
        <w:divId w:val="845368418"/>
      </w:pPr>
      <w:r>
        <w:t>25 процентов полученной арендной платы;</w:t>
      </w:r>
    </w:p>
    <w:p w:rsidR="00442A1F" w:rsidRDefault="00442A1F">
      <w:pPr>
        <w:pStyle w:val="newncpi"/>
        <w:divId w:val="845368418"/>
      </w:pPr>
      <w:r>
        <w:t>25 процентов арендной платы на рынках;</w:t>
      </w:r>
    </w:p>
    <w:p w:rsidR="00442A1F" w:rsidRDefault="00442A1F">
      <w:pPr>
        <w:pStyle w:val="underpoint"/>
        <w:divId w:val="845368418"/>
      </w:pPr>
      <w:r>
        <w:t>1.3. платежи, предусмотренные в подпунктах </w:t>
      </w:r>
      <w:hyperlink w:anchor="a2" w:tooltip="+" w:history="1">
        <w:r>
          <w:rPr>
            <w:rStyle w:val="a3"/>
          </w:rPr>
          <w:t>1.1</w:t>
        </w:r>
      </w:hyperlink>
      <w:r>
        <w:t xml:space="preserve"> и 1.2 настоящего пункта, перечисляются в доход районного бюджета ежемесячно не позднее 22-го числа месяца, следующего за отчетным</w:t>
      </w:r>
      <w:hyperlink w:anchor="a3" w:tooltip="+" w:history="1">
        <w:r>
          <w:rPr>
            <w:rStyle w:val="a3"/>
          </w:rPr>
          <w:t>*</w:t>
        </w:r>
      </w:hyperlink>
      <w:r>
        <w:t>, в размере, установленном в соответствии с настоящим решением.</w:t>
      </w:r>
    </w:p>
    <w:p w:rsidR="00442A1F" w:rsidRDefault="00442A1F">
      <w:pPr>
        <w:pStyle w:val="newncpi"/>
        <w:divId w:val="845368418"/>
      </w:pPr>
      <w:r>
        <w:lastRenderedPageBreak/>
        <w:t>Размер платы за право заключения договоров аренды, полученной арендной платы, арендной платы на рынках, подлежащих перечислению в районный бюджет в соответствии с настоящим решением, определяется после исчисления и вычета налога на добавленную стоимость.</w:t>
      </w:r>
    </w:p>
    <w:p w:rsidR="00442A1F" w:rsidRDefault="00442A1F">
      <w:pPr>
        <w:pStyle w:val="newncpi"/>
        <w:divId w:val="845368418"/>
      </w:pPr>
      <w:r>
        <w:t>Освобождение от перечисления либо изменение размера подлежащих перечислению в районный бюджет платы за право заключения договоров аренды, полученной арендной платы, арендной платы на рынках осуществляется по основаниям, устанавливаемым решением Сморгонского районного Совета депутатов в соответствии с </w:t>
      </w:r>
      <w:hyperlink r:id="rId6" w:anchor="a115" w:tooltip="+" w:history="1">
        <w:r>
          <w:rPr>
            <w:rStyle w:val="a3"/>
          </w:rPr>
          <w:t>частью третьей</w:t>
        </w:r>
      </w:hyperlink>
      <w:r>
        <w:t xml:space="preserve"> подпункта 1.6 пункта 1 Указа Президента Республики Беларусь от 16 мая 2023 г. № 138.</w:t>
      </w:r>
    </w:p>
    <w:p w:rsidR="00442A1F" w:rsidRDefault="00442A1F">
      <w:pPr>
        <w:pStyle w:val="newncpi"/>
        <w:divId w:val="845368418"/>
      </w:pPr>
      <w:r>
        <w:t>При налогообложении прибыли суммы полученной арендной платы, арендной платы на рынках, подлежащие перечислению в районный бюджет в соответствии с подпунктами </w:t>
      </w:r>
      <w:hyperlink w:anchor="a2" w:tooltip="+" w:history="1">
        <w:r>
          <w:rPr>
            <w:rStyle w:val="a3"/>
          </w:rPr>
          <w:t>1.1</w:t>
        </w:r>
      </w:hyperlink>
      <w:r>
        <w:t xml:space="preserve"> и 1.2 настоящего 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внереализационные расходы;</w:t>
      </w:r>
    </w:p>
    <w:p w:rsidR="00442A1F" w:rsidRDefault="00442A1F">
      <w:pPr>
        <w:pStyle w:val="underpoint"/>
        <w:divId w:val="845368418"/>
      </w:pPr>
      <w:bookmarkStart w:id="3" w:name="a6"/>
      <w:bookmarkEnd w:id="3"/>
      <w:r>
        <w:t>1.4. в случае несвоевременного перечисления в районный бюджет платежей, предусмотренных в подпунктах </w:t>
      </w:r>
      <w:hyperlink w:anchor="a2" w:tooltip="+" w:history="1">
        <w:r>
          <w:rPr>
            <w:rStyle w:val="a3"/>
          </w:rPr>
          <w:t>1.1</w:t>
        </w:r>
      </w:hyperlink>
      <w:r>
        <w:t>, 1.2 и </w:t>
      </w:r>
      <w:hyperlink w:anchor="a4" w:tooltip="+" w:history="1">
        <w:r>
          <w:rPr>
            <w:rStyle w:val="a3"/>
          </w:rPr>
          <w:t>части четвертой</w:t>
        </w:r>
      </w:hyperlink>
      <w:r>
        <w:t xml:space="preserve"> подпункта 1.6 настоящего пункта (далее – задолженность), арендодатель уплачивает в районный бюджет пени</w:t>
      </w:r>
      <w:hyperlink w:anchor="a5" w:tooltip="+" w:history="1">
        <w:r>
          <w:rPr>
            <w:rStyle w:val="a3"/>
          </w:rPr>
          <w:t>**</w:t>
        </w:r>
      </w:hyperlink>
      <w:r>
        <w:t>;</w:t>
      </w:r>
    </w:p>
    <w:p w:rsidR="00442A1F" w:rsidRDefault="00442A1F">
      <w:pPr>
        <w:pStyle w:val="snoskiline"/>
        <w:divId w:val="845368418"/>
      </w:pPr>
      <w:r>
        <w:t>______________________________</w:t>
      </w:r>
    </w:p>
    <w:p w:rsidR="00442A1F" w:rsidRDefault="00442A1F">
      <w:pPr>
        <w:pStyle w:val="snoski"/>
        <w:divId w:val="845368418"/>
      </w:pPr>
      <w:bookmarkStart w:id="4" w:name="a3"/>
      <w:bookmarkEnd w:id="4"/>
      <w:r>
        <w:t>* 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442A1F" w:rsidRDefault="00442A1F">
      <w:pPr>
        <w:pStyle w:val="snoski"/>
        <w:spacing w:after="240"/>
        <w:divId w:val="845368418"/>
      </w:pPr>
      <w:bookmarkStart w:id="5" w:name="a5"/>
      <w:bookmarkEnd w:id="5"/>
      <w:r>
        <w:t>** 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(взыскания).</w:t>
      </w:r>
    </w:p>
    <w:p w:rsidR="00442A1F" w:rsidRDefault="00442A1F">
      <w:pPr>
        <w:pStyle w:val="underpoint"/>
        <w:divId w:val="845368418"/>
      </w:pPr>
      <w:r>
        <w:t>1.5. ответственными за перечисление в районный бюджет платежей, предусмотренных в подпунктах </w:t>
      </w:r>
      <w:hyperlink w:anchor="a2" w:tooltip="+" w:history="1">
        <w:r>
          <w:rPr>
            <w:rStyle w:val="a3"/>
          </w:rPr>
          <w:t>1.1</w:t>
        </w:r>
      </w:hyperlink>
      <w:r>
        <w:t xml:space="preserve">, 1.2, </w:t>
      </w:r>
      <w:hyperlink w:anchor="a6" w:tooltip="+" w:history="1">
        <w:r>
          <w:rPr>
            <w:rStyle w:val="a3"/>
          </w:rPr>
          <w:t>1.4</w:t>
        </w:r>
      </w:hyperlink>
      <w:r>
        <w:t xml:space="preserve"> и </w:t>
      </w:r>
      <w:hyperlink w:anchor="a4" w:tooltip="+" w:history="1">
        <w:r>
          <w:rPr>
            <w:rStyle w:val="a3"/>
          </w:rPr>
          <w:t>части четвертой</w:t>
        </w:r>
      </w:hyperlink>
      <w:r>
        <w:t xml:space="preserve"> подпункта 1.6 настоящего пункта, а также за представление сведений о наличии задолженности являются руководители арендодателей;</w:t>
      </w:r>
    </w:p>
    <w:p w:rsidR="00442A1F" w:rsidRDefault="00442A1F">
      <w:pPr>
        <w:pStyle w:val="underpoint"/>
        <w:divId w:val="845368418"/>
      </w:pPr>
      <w:r>
        <w:t>1.6. заключение договоров аренды недвижимого имущества</w:t>
      </w:r>
      <w:hyperlink w:anchor="a7" w:tooltip="+" w:history="1">
        <w:r>
          <w:rPr>
            <w:rStyle w:val="a3"/>
          </w:rPr>
          <w:t>*</w:t>
        </w:r>
      </w:hyperlink>
      <w:r>
        <w:t>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ресурс «Единый реестр имущества». При этом арендатор вправе в соответствии с </w:t>
      </w:r>
      <w:hyperlink r:id="rId7" w:anchor="a96" w:tooltip="+" w:history="1">
        <w:r>
          <w:rPr>
            <w:rStyle w:val="a3"/>
          </w:rPr>
          <w:t>частью первой</w:t>
        </w:r>
      </w:hyperlink>
      <w:r>
        <w:t xml:space="preserve"> подпункта 1.10 пункта 1 Указа Президента Республики Беларусь от 16 мая 2023 г. № 138 запрашивать сведения, подтверждающие вещное право арендодателя на объект аренды.</w:t>
      </w:r>
    </w:p>
    <w:p w:rsidR="00442A1F" w:rsidRDefault="00442A1F">
      <w:pPr>
        <w:pStyle w:val="newncpi"/>
        <w:divId w:val="845368418"/>
      </w:pPr>
      <w:r>
        <w:t>Если в капитальном строении 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 сделок с ним сведений об этом капитальном строении.</w:t>
      </w:r>
    </w:p>
    <w:p w:rsidR="00442A1F" w:rsidRDefault="00442A1F">
      <w:pPr>
        <w:pStyle w:val="newncpi"/>
        <w:divId w:val="845368418"/>
      </w:pPr>
      <w:bookmarkStart w:id="6" w:name="a9"/>
      <w:bookmarkEnd w:id="6"/>
      <w:r>
        <w:t>Арендодатели недвижимого имущества</w:t>
      </w:r>
      <w:hyperlink w:anchor="a8" w:tooltip="+" w:history="1">
        <w:r>
          <w:rPr>
            <w:rStyle w:val="a3"/>
          </w:rPr>
          <w:t>**</w:t>
        </w:r>
      </w:hyperlink>
      <w:r>
        <w:t>, его частей, права на которые не зарегистрированы в установленном порядке, обеспечивают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:rsidR="00442A1F" w:rsidRDefault="00442A1F">
      <w:pPr>
        <w:pStyle w:val="newncpi"/>
        <w:divId w:val="845368418"/>
      </w:pPr>
      <w:bookmarkStart w:id="7" w:name="a4"/>
      <w:bookmarkEnd w:id="7"/>
      <w:r>
        <w:t>В случае неосуществления государственной регистрации прав на объекты недвижимого имущества в установленный в </w:t>
      </w:r>
      <w:hyperlink w:anchor="a9" w:tooltip="+" w:history="1">
        <w:r>
          <w:rPr>
            <w:rStyle w:val="a3"/>
          </w:rPr>
          <w:t>части третьей</w:t>
        </w:r>
      </w:hyperlink>
      <w:r>
        <w:t xml:space="preserve"> настоящего подпункта срок арендодатель перечисляет в районный бюджет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442A1F" w:rsidRDefault="00442A1F">
      <w:pPr>
        <w:pStyle w:val="newncpi"/>
        <w:divId w:val="845368418"/>
      </w:pPr>
      <w:bookmarkStart w:id="8" w:name="a10"/>
      <w:bookmarkEnd w:id="8"/>
      <w:r>
        <w:lastRenderedPageBreak/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:rsidR="00442A1F" w:rsidRDefault="00442A1F">
      <w:pPr>
        <w:pStyle w:val="newncpi"/>
        <w:divId w:val="845368418"/>
      </w:pPr>
      <w:r>
        <w:t>Изменение размера сдаваемой в аренду площади объекта недвижимого имущества, его части в случае, указанном в </w:t>
      </w:r>
      <w:hyperlink w:anchor="a10" w:tooltip="+" w:history="1">
        <w:r>
          <w:rPr>
            <w:rStyle w:val="a3"/>
          </w:rPr>
          <w:t>части пятой</w:t>
        </w:r>
      </w:hyperlink>
      <w:r>
        <w:t xml:space="preserve">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442A1F" w:rsidRDefault="00442A1F">
      <w:pPr>
        <w:pStyle w:val="snoskiline"/>
        <w:divId w:val="845368418"/>
      </w:pPr>
      <w:r>
        <w:t>______________________________</w:t>
      </w:r>
    </w:p>
    <w:p w:rsidR="00442A1F" w:rsidRDefault="00442A1F">
      <w:pPr>
        <w:pStyle w:val="snoski"/>
        <w:divId w:val="845368418"/>
      </w:pPr>
      <w:bookmarkStart w:id="9" w:name="a7"/>
      <w:bookmarkEnd w:id="9"/>
      <w:r>
        <w:t>* Для целей настоящего подпункта под недвижимым имуществом понимаются капитальные строения (здания, сооружения), изолированные помещения, находящиеся в собственности Сморгонского района, а также в собственности хозяйственных обществ, акции (доли в уставных фондах) которых находятся в собственности Сморгонского района.</w:t>
      </w:r>
    </w:p>
    <w:p w:rsidR="00442A1F" w:rsidRDefault="00442A1F">
      <w:pPr>
        <w:pStyle w:val="snoski"/>
        <w:spacing w:after="240"/>
        <w:divId w:val="845368418"/>
      </w:pPr>
      <w:bookmarkStart w:id="10" w:name="a8"/>
      <w:bookmarkEnd w:id="10"/>
      <w:r>
        <w:t>** 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442A1F" w:rsidRDefault="00442A1F">
      <w:pPr>
        <w:pStyle w:val="underpoint"/>
        <w:divId w:val="845368418"/>
      </w:pPr>
      <w:r>
        <w:t>1.7. подготовка и проведение аукционов по продаже права заключения договоров аренды недвижимого имущества, находящегося в оперативном управлении бюджетных организаций, осуществляются за счет средств, образовавшихся от превышения доходов над расходами, остающихся в распоряжении этих организаций от приносящей доходы деятельности, а при их отсутствии – за счет средств районного бюджета.</w:t>
      </w:r>
    </w:p>
    <w:p w:rsidR="00442A1F" w:rsidRDefault="00442A1F">
      <w:pPr>
        <w:pStyle w:val="point"/>
        <w:divId w:val="845368418"/>
      </w:pPr>
      <w:r>
        <w:t xml:space="preserve">2. Утвердить </w:t>
      </w:r>
      <w:hyperlink w:anchor="a11" w:tooltip="+" w:history="1">
        <w:r>
          <w:rPr>
            <w:rStyle w:val="a3"/>
          </w:rPr>
          <w:t>Инструкцию</w:t>
        </w:r>
      </w:hyperlink>
      <w:r>
        <w:t xml:space="preserve"> о порядке сдачи в аренду (передачи в безвозмездное пользование) недвижимого имущества, находящегося в собственности Сморгонского района (прилагается).</w:t>
      </w:r>
    </w:p>
    <w:p w:rsidR="00442A1F" w:rsidRDefault="00442A1F">
      <w:pPr>
        <w:pStyle w:val="point"/>
        <w:divId w:val="845368418"/>
      </w:pPr>
      <w:r>
        <w:t>3. Действие настоящего решения не распространяется на:</w:t>
      </w:r>
    </w:p>
    <w:p w:rsidR="00442A1F" w:rsidRDefault="00442A1F">
      <w:pPr>
        <w:pStyle w:val="newncpi"/>
        <w:divId w:val="845368418"/>
      </w:pPr>
      <w:r>
        <w:t>жилищный фонд;</w:t>
      </w:r>
    </w:p>
    <w:p w:rsidR="00442A1F" w:rsidRDefault="00442A1F">
      <w:pPr>
        <w:pStyle w:val="newncpi"/>
        <w:divId w:val="845368418"/>
      </w:pPr>
      <w:r>
        <w:t>линейно-кабельные сооружения электросвязи;</w:t>
      </w:r>
    </w:p>
    <w:p w:rsidR="00442A1F" w:rsidRDefault="00442A1F">
      <w:pPr>
        <w:pStyle w:val="newncpi"/>
        <w:divId w:val="845368418"/>
      </w:pPr>
      <w:r>
        <w:t>отношения по передаче имущества в финансовую аренду (лизинг);</w:t>
      </w:r>
    </w:p>
    <w:p w:rsidR="00442A1F" w:rsidRDefault="00442A1F">
      <w:pPr>
        <w:pStyle w:val="newncpi"/>
        <w:divId w:val="845368418"/>
      </w:pPr>
      <w:r>
        <w:t>отношения по размещению средств наружной рекламы.</w:t>
      </w:r>
    </w:p>
    <w:p w:rsidR="00442A1F" w:rsidRDefault="00442A1F">
      <w:pPr>
        <w:pStyle w:val="point"/>
        <w:divId w:val="845368418"/>
      </w:pPr>
      <w:r>
        <w:t>4. Для целей настоящего решения используются следующие термины и их определения:</w:t>
      </w:r>
    </w:p>
    <w:p w:rsidR="00442A1F" w:rsidRDefault="00442A1F">
      <w:pPr>
        <w:pStyle w:val="underpoint"/>
        <w:divId w:val="845368418"/>
      </w:pPr>
      <w:r>
        <w:t xml:space="preserve">4.1. термин «бюджетная организация» – в значении, определенном </w:t>
      </w:r>
      <w:hyperlink r:id="rId8" w:anchor="a602" w:tooltip="+" w:history="1">
        <w:r>
          <w:rPr>
            <w:rStyle w:val="a3"/>
          </w:rPr>
          <w:t>подпунктом 1.4</w:t>
        </w:r>
      </w:hyperlink>
      <w:r>
        <w:t xml:space="preserve"> пункта 1 статьи 2 Бюджетного кодекса Республики Беларусь;</w:t>
      </w:r>
    </w:p>
    <w:p w:rsidR="00442A1F" w:rsidRDefault="00442A1F">
      <w:pPr>
        <w:pStyle w:val="underpoint"/>
        <w:divId w:val="845368418"/>
      </w:pPr>
      <w:r>
        <w:t xml:space="preserve">4.2. термин «изолированное помещение» – в значении, определенном </w:t>
      </w:r>
      <w:hyperlink r:id="rId9" w:anchor="a792" w:tooltip="+" w:history="1">
        <w:r>
          <w:rPr>
            <w:rStyle w:val="a3"/>
          </w:rPr>
          <w:t>абзацем шестым</w:t>
        </w:r>
      </w:hyperlink>
      <w:r>
        <w:t xml:space="preserve"> статьи 1 Закона Республики Беларусь от 22 июля 2002 г. № 133-З «О государственной регистрации недвижимого имущества, прав на него и сделок с ним»;</w:t>
      </w:r>
    </w:p>
    <w:p w:rsidR="00442A1F" w:rsidRDefault="00442A1F">
      <w:pPr>
        <w:pStyle w:val="underpoint"/>
        <w:divId w:val="845368418"/>
      </w:pPr>
      <w:r>
        <w:t>4.3. термины «линейно-кабельные сооружения электросвязи», «недвижимое имущество», «хозяйственные общества, созданные в соответствии с законодательством о приватизации» – в значениях, определенных соответственно пунктами </w:t>
      </w:r>
      <w:hyperlink r:id="rId10" w:anchor="a143" w:tooltip="+" w:history="1">
        <w:r>
          <w:rPr>
            <w:rStyle w:val="a3"/>
          </w:rPr>
          <w:t>6</w:t>
        </w:r>
      </w:hyperlink>
      <w:r>
        <w:t xml:space="preserve">, 7, </w:t>
      </w:r>
      <w:hyperlink r:id="rId11" w:anchor="a144" w:tooltip="+" w:history="1">
        <w:r>
          <w:rPr>
            <w:rStyle w:val="a3"/>
          </w:rPr>
          <w:t>18</w:t>
        </w:r>
      </w:hyperlink>
      <w:r>
        <w:t xml:space="preserve"> приложения 1 к Указу Президента Республики Беларусь от 16 мая 2023 г. № 138.</w:t>
      </w:r>
    </w:p>
    <w:p w:rsidR="00442A1F" w:rsidRDefault="00442A1F">
      <w:pPr>
        <w:pStyle w:val="point"/>
        <w:divId w:val="845368418"/>
      </w:pPr>
      <w:r>
        <w:t>5. Признать утратившими силу:</w:t>
      </w:r>
    </w:p>
    <w:p w:rsidR="00442A1F" w:rsidRDefault="00442A1F">
      <w:pPr>
        <w:pStyle w:val="newncpi"/>
        <w:divId w:val="845368418"/>
      </w:pPr>
      <w:hyperlink r:id="rId12" w:anchor="a3" w:tooltip="+" w:history="1">
        <w:r>
          <w:rPr>
            <w:rStyle w:val="a3"/>
          </w:rPr>
          <w:t>решение</w:t>
        </w:r>
      </w:hyperlink>
      <w:r>
        <w:t xml:space="preserve"> Сморгонского районного Совета депутатов от 21 августа 2012 г. № 111 «О некоторых вопросах аренды и безвозмездного пользования имуществом, находящимся в собственности </w:t>
      </w:r>
      <w:r>
        <w:lastRenderedPageBreak/>
        <w:t>Сморгонского района, и признании утратившими силу некоторых решений Сморгонского районного Совета депутатов»;</w:t>
      </w:r>
    </w:p>
    <w:p w:rsidR="00442A1F" w:rsidRDefault="00442A1F">
      <w:pPr>
        <w:pStyle w:val="newncpi"/>
        <w:divId w:val="845368418"/>
      </w:pPr>
      <w:hyperlink r:id="rId13" w:anchor="a1" w:tooltip="+" w:history="1">
        <w:r>
          <w:rPr>
            <w:rStyle w:val="a3"/>
          </w:rPr>
          <w:t>решение</w:t>
        </w:r>
      </w:hyperlink>
      <w:r>
        <w:t xml:space="preserve"> Сморгонского районного Совета депутатов от 31 января 2014 г. № 180 «О внесении изменения в решение Сморгонского районного Совета депутатов от 21 августа 2012 г. № 111»;</w:t>
      </w:r>
    </w:p>
    <w:p w:rsidR="00442A1F" w:rsidRDefault="00442A1F">
      <w:pPr>
        <w:pStyle w:val="newncpi"/>
        <w:divId w:val="845368418"/>
      </w:pPr>
      <w:hyperlink r:id="rId14" w:anchor="a5" w:tooltip="+" w:history="1">
        <w:r>
          <w:rPr>
            <w:rStyle w:val="a3"/>
          </w:rPr>
          <w:t>решение</w:t>
        </w:r>
      </w:hyperlink>
      <w:r>
        <w:t xml:space="preserve"> Сморгонского районного Совета депутатов от 29 декабря 2016 г. № 123 «О внесении изменений в решение Сморгонского районного Совета депутатов от 21 августа 2012 г. № 111»;</w:t>
      </w:r>
    </w:p>
    <w:p w:rsidR="00442A1F" w:rsidRDefault="00442A1F">
      <w:pPr>
        <w:pStyle w:val="newncpi"/>
        <w:divId w:val="845368418"/>
      </w:pPr>
      <w:hyperlink r:id="rId15" w:anchor="a1" w:tooltip="+" w:history="1">
        <w:r>
          <w:rPr>
            <w:rStyle w:val="a3"/>
          </w:rPr>
          <w:t>решение</w:t>
        </w:r>
      </w:hyperlink>
      <w:r>
        <w:t xml:space="preserve"> Сморгонского районного Совета депутатов от 15 мая 2018 г. № 21 «О внесении дополнений в решение Сморгонского районного Совета депутатов от 21 августа 2012 г. № 111».</w:t>
      </w:r>
    </w:p>
    <w:p w:rsidR="00442A1F" w:rsidRDefault="00442A1F">
      <w:pPr>
        <w:pStyle w:val="point"/>
        <w:divId w:val="845368418"/>
      </w:pPr>
      <w:r>
        <w:t>6. Настоящее решение вступает в силу с 20 ноября 2023 г.</w:t>
      </w:r>
    </w:p>
    <w:p w:rsidR="00442A1F" w:rsidRDefault="00442A1F">
      <w:pPr>
        <w:pStyle w:val="newncpi"/>
        <w:divId w:val="8453684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06"/>
        <w:gridCol w:w="5406"/>
      </w:tblGrid>
      <w:tr w:rsidR="00442A1F">
        <w:trPr>
          <w:divId w:val="84536841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2A1F" w:rsidRDefault="00442A1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2A1F" w:rsidRDefault="00442A1F">
            <w:pPr>
              <w:pStyle w:val="newncpi0"/>
              <w:jc w:val="right"/>
            </w:pPr>
            <w:r>
              <w:rPr>
                <w:rStyle w:val="pers"/>
              </w:rPr>
              <w:t>С.Н.Куденьчук</w:t>
            </w:r>
          </w:p>
        </w:tc>
      </w:tr>
    </w:tbl>
    <w:p w:rsidR="00442A1F" w:rsidRDefault="00442A1F">
      <w:pPr>
        <w:pStyle w:val="newncpi"/>
        <w:divId w:val="84536841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62"/>
        <w:gridCol w:w="2950"/>
      </w:tblGrid>
      <w:tr w:rsidR="00442A1F">
        <w:trPr>
          <w:divId w:val="845368418"/>
        </w:trPr>
        <w:tc>
          <w:tcPr>
            <w:tcW w:w="36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A1F" w:rsidRDefault="00442A1F">
            <w:pPr>
              <w:pStyle w:val="cap1"/>
            </w:pPr>
            <w: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2A1F" w:rsidRDefault="00442A1F">
            <w:pPr>
              <w:pStyle w:val="capu1"/>
            </w:pPr>
            <w:r>
              <w:t>УТВЕРЖДЕНО</w:t>
            </w:r>
          </w:p>
          <w:p w:rsidR="00442A1F" w:rsidRDefault="00442A1F">
            <w:pPr>
              <w:pStyle w:val="cap1"/>
            </w:pPr>
            <w:hyperlink w:anchor="a12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 xml:space="preserve">Сморгонского районного </w:t>
            </w:r>
            <w:r>
              <w:br/>
              <w:t>Совета депутатов</w:t>
            </w:r>
            <w:r>
              <w:br/>
              <w:t>25.10.2023 № 518</w:t>
            </w:r>
          </w:p>
        </w:tc>
      </w:tr>
    </w:tbl>
    <w:p w:rsidR="00442A1F" w:rsidRDefault="00442A1F">
      <w:pPr>
        <w:pStyle w:val="titleu"/>
        <w:divId w:val="845368418"/>
      </w:pPr>
      <w:bookmarkStart w:id="11" w:name="a11"/>
      <w:bookmarkEnd w:id="11"/>
      <w:r>
        <w:t xml:space="preserve">ИНСТРУКЦИЯ </w:t>
      </w:r>
      <w:r>
        <w:br/>
        <w:t>о порядке сдачи в аренду (передачи в безвозмездное пользование) недвижимого имущества, находящегося в собственности Сморгонского района</w:t>
      </w:r>
    </w:p>
    <w:p w:rsidR="00442A1F" w:rsidRDefault="00442A1F">
      <w:pPr>
        <w:pStyle w:val="point"/>
        <w:divId w:val="845368418"/>
      </w:pPr>
      <w:r>
        <w:t>1. Настоящей Инструкцией устанавливается порядок сдачи в аренду (передачи в безвозмездное пользование) недвижимого имущества, находящегося в собственности Сморгонского района (далее – недвижимое имущество).</w:t>
      </w:r>
    </w:p>
    <w:p w:rsidR="00442A1F" w:rsidRDefault="00442A1F">
      <w:pPr>
        <w:pStyle w:val="point"/>
        <w:divId w:val="845368418"/>
      </w:pPr>
      <w:r>
        <w:t>2. Для целей настоящей Инструкции:</w:t>
      </w:r>
    </w:p>
    <w:p w:rsidR="00442A1F" w:rsidRDefault="00442A1F">
      <w:pPr>
        <w:pStyle w:val="underpoint"/>
        <w:divId w:val="845368418"/>
      </w:pPr>
      <w:r>
        <w:t>2.1. термины «единая база», «периодическая аренда», «периодическое безвозмездное пользование», «почасовая аренда», «почасовое безвозмездное пользование» используются в значениях, определенных соответственно пунктами </w:t>
      </w:r>
      <w:hyperlink r:id="rId16" w:anchor="a145" w:tooltip="+" w:history="1">
        <w:r>
          <w:rPr>
            <w:rStyle w:val="a3"/>
          </w:rPr>
          <w:t>5</w:t>
        </w:r>
      </w:hyperlink>
      <w:r>
        <w:t xml:space="preserve">, </w:t>
      </w:r>
      <w:hyperlink r:id="rId17" w:anchor="a146" w:tooltip="+" w:history="1">
        <w:r>
          <w:rPr>
            <w:rStyle w:val="a3"/>
          </w:rPr>
          <w:t>8</w:t>
        </w:r>
      </w:hyperlink>
      <w:r>
        <w:t xml:space="preserve">, 9, </w:t>
      </w:r>
      <w:hyperlink r:id="rId18" w:anchor="a147" w:tooltip="+" w:history="1">
        <w:r>
          <w:rPr>
            <w:rStyle w:val="a3"/>
          </w:rPr>
          <w:t>12</w:t>
        </w:r>
      </w:hyperlink>
      <w:r>
        <w:t>, 13 приложения 1 к Указу Президента Республики Беларусь от 16 мая 2023 г. № 138;</w:t>
      </w:r>
    </w:p>
    <w:p w:rsidR="00442A1F" w:rsidRDefault="00442A1F">
      <w:pPr>
        <w:pStyle w:val="underpoint"/>
        <w:divId w:val="845368418"/>
      </w:pPr>
      <w:r>
        <w:t xml:space="preserve">2.2. термины «частный партнер» и «соглашение о государственно-частном партнерстве» используются в значениях, определенных соответственно абзацами </w:t>
      </w:r>
      <w:hyperlink r:id="rId19" w:anchor="a120" w:tooltip="+" w:history="1">
        <w:r>
          <w:rPr>
            <w:rStyle w:val="a3"/>
          </w:rPr>
          <w:t>третьим</w:t>
        </w:r>
      </w:hyperlink>
      <w:r>
        <w:t xml:space="preserve"> и </w:t>
      </w:r>
      <w:hyperlink r:id="rId20" w:anchor="a97" w:tooltip="+" w:history="1">
        <w:r>
          <w:rPr>
            <w:rStyle w:val="a3"/>
          </w:rPr>
          <w:t>восьмым</w:t>
        </w:r>
      </w:hyperlink>
      <w:r>
        <w:t xml:space="preserve"> пункта 1 статьи 1 Закона Республики Беларусь от 30 декабря 2015 г. № 345-З «О государственно-частном партнерстве».</w:t>
      </w:r>
    </w:p>
    <w:p w:rsidR="00442A1F" w:rsidRDefault="00442A1F">
      <w:pPr>
        <w:pStyle w:val="point"/>
        <w:divId w:val="845368418"/>
      </w:pPr>
      <w:r>
        <w:t>3. Арендодателями (ссудодателями) недвижимого имущества являются:</w:t>
      </w:r>
    </w:p>
    <w:p w:rsidR="00442A1F" w:rsidRDefault="00442A1F">
      <w:pPr>
        <w:pStyle w:val="newncpi"/>
        <w:divId w:val="845368418"/>
      </w:pPr>
      <w:r>
        <w:t>райисполком, структурные подразделения райисполкома, наделенные правами юридического лица, сельские исполнительные комитеты;</w:t>
      </w:r>
    </w:p>
    <w:p w:rsidR="00442A1F" w:rsidRDefault="00442A1F">
      <w:pPr>
        <w:pStyle w:val="newncpi"/>
        <w:divId w:val="845368418"/>
      </w:pPr>
      <w:r>
        <w:t>коммунальные унитарные предприятия, учреждения, государственные объединения и другие государственные организации, за которыми недвижимое имущество закреплено на праве хозяйственного ведения либо оперативного управления;</w:t>
      </w:r>
    </w:p>
    <w:p w:rsidR="00442A1F" w:rsidRDefault="00442A1F">
      <w:pPr>
        <w:pStyle w:val="newncpi"/>
        <w:divId w:val="845368418"/>
      </w:pPr>
      <w:r>
        <w:lastRenderedPageBreak/>
        <w:t>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442A1F" w:rsidRDefault="00442A1F">
      <w:pPr>
        <w:pStyle w:val="point"/>
        <w:divId w:val="845368418"/>
      </w:pPr>
      <w:bookmarkStart w:id="12" w:name="a15"/>
      <w:bookmarkEnd w:id="12"/>
      <w:r>
        <w:t>4. Информация о недвижимом имуществе, предлагаемом к сдаче в аренду</w:t>
      </w:r>
      <w:hyperlink w:anchor="a13" w:tooltip="+" w:history="1">
        <w:r>
          <w:rPr>
            <w:rStyle w:val="a3"/>
          </w:rPr>
          <w:t>*</w:t>
        </w:r>
      </w:hyperlink>
      <w:r>
        <w:t>, в том числе в почасовую и периодическую, передаче в безвозмездное пользование, в том числе в почасовое и периодическое</w:t>
      </w:r>
      <w:hyperlink w:anchor="a14" w:tooltip="+" w:history="1">
        <w:r>
          <w:rPr>
            <w:rStyle w:val="a3"/>
          </w:rPr>
          <w:t>**</w:t>
        </w:r>
      </w:hyperlink>
      <w:r>
        <w:t>, размещается арендодателями (ссудодателями) в единой базе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442A1F" w:rsidRDefault="00442A1F">
      <w:pPr>
        <w:pStyle w:val="newncpi"/>
        <w:divId w:val="845368418"/>
      </w:pPr>
      <w:r>
        <w:t>Информация, указанная в </w:t>
      </w:r>
      <w:hyperlink w:anchor="a1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либо снос.</w:t>
      </w:r>
    </w:p>
    <w:p w:rsidR="00442A1F" w:rsidRDefault="00442A1F">
      <w:pPr>
        <w:pStyle w:val="newncpi"/>
        <w:divId w:val="845368418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442A1F" w:rsidRDefault="00442A1F">
      <w:pPr>
        <w:pStyle w:val="newncpi"/>
        <w:divId w:val="845368418"/>
      </w:pPr>
      <w: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 единой базы не является обязательным.</w:t>
      </w:r>
    </w:p>
    <w:p w:rsidR="00442A1F" w:rsidRDefault="00442A1F">
      <w:pPr>
        <w:pStyle w:val="newncpi"/>
        <w:divId w:val="845368418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размещение в соответствии с настоящим пунктом является обязательным, по истечении не менее 3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результатам проведения аукционов по продаже права заключения договоров аренды недвижимого имущества (далее – аукцион).</w:t>
      </w:r>
    </w:p>
    <w:p w:rsidR="00442A1F" w:rsidRDefault="00442A1F">
      <w:pPr>
        <w:pStyle w:val="newncpi"/>
        <w:divId w:val="845368418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442A1F" w:rsidRDefault="00442A1F">
      <w:pPr>
        <w:pStyle w:val="snoskiline"/>
        <w:divId w:val="845368418"/>
      </w:pPr>
      <w:r>
        <w:t>______________________________</w:t>
      </w:r>
    </w:p>
    <w:p w:rsidR="00442A1F" w:rsidRDefault="00442A1F">
      <w:pPr>
        <w:pStyle w:val="snoski"/>
        <w:divId w:val="845368418"/>
      </w:pPr>
      <w:bookmarkStart w:id="13" w:name="a13"/>
      <w:bookmarkEnd w:id="13"/>
      <w:r>
        <w:t>* За исключением:</w:t>
      </w:r>
    </w:p>
    <w:p w:rsidR="00442A1F" w:rsidRDefault="00442A1F">
      <w:pPr>
        <w:pStyle w:val="snoski"/>
        <w:divId w:val="845368418"/>
      </w:pPr>
      <w:r>
        <w:t>случаев использования стен, крыш и других конструктивных элементов зданий;</w:t>
      </w:r>
    </w:p>
    <w:p w:rsidR="00442A1F" w:rsidRDefault="00442A1F">
      <w:pPr>
        <w:pStyle w:val="snoski"/>
        <w:divId w:val="845368418"/>
      </w:pPr>
      <w:r>
        <w:t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:rsidR="00442A1F" w:rsidRDefault="00442A1F">
      <w:pPr>
        <w:pStyle w:val="snoski"/>
        <w:divId w:val="845368418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442A1F" w:rsidRDefault="00442A1F">
      <w:pPr>
        <w:pStyle w:val="snoski"/>
        <w:divId w:val="845368418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442A1F" w:rsidRDefault="00442A1F">
      <w:pPr>
        <w:pStyle w:val="snoski"/>
        <w:spacing w:after="240"/>
        <w:divId w:val="845368418"/>
      </w:pPr>
      <w:bookmarkStart w:id="14" w:name="a14"/>
      <w:bookmarkEnd w:id="14"/>
      <w:r>
        <w:t>** За исключением недвижимого имущества, предлагаемого к передаче в безвозмездное пользование для размещения государственных органов и организаций, местных исполнительных и распорядительных органов.</w:t>
      </w:r>
    </w:p>
    <w:p w:rsidR="00442A1F" w:rsidRDefault="00442A1F">
      <w:pPr>
        <w:pStyle w:val="point"/>
        <w:divId w:val="845368418"/>
      </w:pPr>
      <w:r>
        <w:t>5. Недвижимое имущество сдается в аренду по соглашению сторон без проведения аукциона либо путем проведения аукциона с учетом требований настоящей Инструкции.</w:t>
      </w:r>
    </w:p>
    <w:p w:rsidR="00442A1F" w:rsidRDefault="00442A1F">
      <w:pPr>
        <w:pStyle w:val="point"/>
        <w:divId w:val="845368418"/>
      </w:pPr>
      <w:bookmarkStart w:id="15" w:name="a16"/>
      <w:bookmarkEnd w:id="15"/>
      <w:r>
        <w:lastRenderedPageBreak/>
        <w:t>6. Здания и изолированные помещения, находящиеся в собственности Сморгонского района, подлежат сдаче в аренду путем проведения аукциона для 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 в соответствии с </w:t>
      </w:r>
      <w:hyperlink r:id="rId21" w:anchor="a53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 5 Положения о порядке сдачи в аренду (передачи в безвозмездное пользование) недвижимого имущества, находящегося в собственности Республики Беларусь, утвержденного Указом Президента Республики Беларусь от 16 мая 2023 г. № 138.</w:t>
      </w:r>
    </w:p>
    <w:p w:rsidR="00442A1F" w:rsidRDefault="00442A1F">
      <w:pPr>
        <w:pStyle w:val="newncpi"/>
        <w:divId w:val="845368418"/>
      </w:pPr>
      <w:r>
        <w:t>Заключение договоров аренды зданий и изолированных помещений, указанных в 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без проведения аукциона осуществляется в случаях:</w:t>
      </w:r>
    </w:p>
    <w:p w:rsidR="00442A1F" w:rsidRDefault="00442A1F">
      <w:pPr>
        <w:pStyle w:val="newncpi"/>
        <w:divId w:val="845368418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442A1F" w:rsidRDefault="00442A1F">
      <w:pPr>
        <w:pStyle w:val="newncpi"/>
        <w:divId w:val="845368418"/>
      </w:pPr>
      <w:r>
        <w:t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</w:t>
      </w:r>
      <w:hyperlink w:anchor="a16" w:tooltip="+" w:history="1">
        <w:r>
          <w:rPr>
            <w:rStyle w:val="a3"/>
          </w:rPr>
          <w:t>части первой</w:t>
        </w:r>
      </w:hyperlink>
      <w:r>
        <w:t xml:space="preserve"> настоящего пункта;</w:t>
      </w:r>
    </w:p>
    <w:p w:rsidR="00442A1F" w:rsidRDefault="00442A1F">
      <w:pPr>
        <w:pStyle w:val="newncpi"/>
        <w:divId w:val="845368418"/>
      </w:pPr>
      <w:r>
        <w:t>сдачи в аренду для размещения объектов бытового обслуживания;</w:t>
      </w:r>
    </w:p>
    <w:p w:rsidR="00442A1F" w:rsidRDefault="00442A1F">
      <w:pPr>
        <w:pStyle w:val="newncpi"/>
        <w:divId w:val="845368418"/>
      </w:pPr>
      <w:r>
        <w:t>сдачи в аренду для размещения объектов общественного питания с количеством мест не более 25;</w:t>
      </w:r>
    </w:p>
    <w:p w:rsidR="00442A1F" w:rsidRDefault="00442A1F">
      <w:pPr>
        <w:pStyle w:val="newncpi"/>
        <w:divId w:val="845368418"/>
      </w:pPr>
      <w:r>
        <w:t>сдачи в аренду на условиях почасовой или периодической аренды;</w:t>
      </w:r>
    </w:p>
    <w:p w:rsidR="00442A1F" w:rsidRDefault="00442A1F">
      <w:pPr>
        <w:pStyle w:val="newncpi"/>
        <w:divId w:val="845368418"/>
      </w:pPr>
      <w:r>
        <w:t>сдачи в аренду зданий и изолированных помещений, закрепленных на праве оперативного управления за райисполкомом, структурными подразделениями райисполкома, наделенными правами юридического лица, сельскими исполнительными комитетами;</w:t>
      </w:r>
    </w:p>
    <w:p w:rsidR="00442A1F" w:rsidRDefault="00442A1F">
      <w:pPr>
        <w:pStyle w:val="newncpi"/>
        <w:divId w:val="845368418"/>
      </w:pPr>
      <w:r>
        <w:t>сдачи в аренду отечественному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442A1F" w:rsidRDefault="00442A1F">
      <w:pPr>
        <w:pStyle w:val="newncpi"/>
        <w:divId w:val="845368418"/>
      </w:pPr>
      <w:r>
        <w:t>сдачи в аренду частному партнеру для исполнения обязательств, предусмотренных соглашением о государственно-частном партнерстве;</w:t>
      </w:r>
    </w:p>
    <w:p w:rsidR="00442A1F" w:rsidRDefault="00442A1F">
      <w:pPr>
        <w:pStyle w:val="newncpi"/>
        <w:divId w:val="845368418"/>
      </w:pPr>
      <w:r>
        <w:t>сдачи в аренду в случае, предусмотренном в </w:t>
      </w:r>
      <w:hyperlink r:id="rId22" w:anchor="a32" w:tooltip="+" w:history="1">
        <w:r>
          <w:rPr>
            <w:rStyle w:val="a3"/>
          </w:rPr>
          <w:t>части первой</w:t>
        </w:r>
      </w:hyperlink>
      <w:r>
        <w:t xml:space="preserve"> подпункта 1.14 пункта 1 Указа Президента Республики Беларусь от 16 мая 2023 г. № 138;</w:t>
      </w:r>
    </w:p>
    <w:p w:rsidR="00442A1F" w:rsidRDefault="00442A1F">
      <w:pPr>
        <w:pStyle w:val="newncpi"/>
        <w:divId w:val="845368418"/>
      </w:pPr>
      <w:r>
        <w:t>сдачи в аренду на новый срок арендатору, надлежащим образом исполнявшему свои обязанности по ранее заключенному договору аренды</w:t>
      </w:r>
      <w:hyperlink w:anchor="a17" w:tooltip="+" w:history="1">
        <w:r>
          <w:rPr>
            <w:rStyle w:val="a3"/>
          </w:rPr>
          <w:t>*</w:t>
        </w:r>
      </w:hyperlink>
      <w:r>
        <w:t>. В целях реализации такого права арендатор считается надлежащим образом исполнявшим свои обязанности по ранее заключенному договору аренды, если им обеспечено выполнение в совокупности следующих условий:</w:t>
      </w:r>
    </w:p>
    <w:p w:rsidR="00442A1F" w:rsidRDefault="00442A1F">
      <w:pPr>
        <w:pStyle w:val="newncpi"/>
        <w:divId w:val="845368418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новый срок;</w:t>
      </w:r>
    </w:p>
    <w:p w:rsidR="00442A1F" w:rsidRDefault="00442A1F">
      <w:pPr>
        <w:pStyle w:val="newncpi"/>
        <w:divId w:val="845368418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является обязанностью арендатора;</w:t>
      </w:r>
    </w:p>
    <w:p w:rsidR="00442A1F" w:rsidRDefault="00442A1F">
      <w:pPr>
        <w:pStyle w:val="newncpi"/>
        <w:divId w:val="845368418"/>
      </w:pPr>
      <w:r>
        <w:lastRenderedPageBreak/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объекта аренды и его конструкций, а также уплата арендатором штрафных санкций.</w:t>
      </w:r>
    </w:p>
    <w:p w:rsidR="00442A1F" w:rsidRDefault="00442A1F">
      <w:pPr>
        <w:pStyle w:val="newncpi"/>
        <w:divId w:val="845368418"/>
      </w:pPr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размещена в единой базе.</w:t>
      </w:r>
    </w:p>
    <w:p w:rsidR="00442A1F" w:rsidRDefault="00442A1F">
      <w:pPr>
        <w:pStyle w:val="snoskiline"/>
        <w:divId w:val="845368418"/>
      </w:pPr>
      <w:r>
        <w:t>______________________________</w:t>
      </w:r>
    </w:p>
    <w:p w:rsidR="00442A1F" w:rsidRDefault="00442A1F">
      <w:pPr>
        <w:pStyle w:val="snoski"/>
        <w:spacing w:after="240"/>
        <w:divId w:val="845368418"/>
      </w:pPr>
      <w:bookmarkStart w:id="16" w:name="a17"/>
      <w:bookmarkEnd w:id="16"/>
      <w:r>
        <w:t>* За исключением случаев почасовой или периодической аренды.</w:t>
      </w:r>
    </w:p>
    <w:p w:rsidR="00442A1F" w:rsidRDefault="00442A1F">
      <w:pPr>
        <w:pStyle w:val="point"/>
        <w:divId w:val="845368418"/>
      </w:pPr>
      <w:r>
        <w:t>7. Недвижимое имущество передается в безвозмездное пользование юридическим лицам и индивидуальным предпринимателям в соответствии с </w:t>
      </w:r>
      <w:hyperlink r:id="rId23" w:anchor="a13" w:tooltip="+" w:history="1">
        <w:r>
          <w:rPr>
            <w:rStyle w:val="a3"/>
          </w:rPr>
          <w:t>подпунктом 1.12</w:t>
        </w:r>
      </w:hyperlink>
      <w:r>
        <w:t xml:space="preserve"> пункта 1 Указа Президента Республики Беларусь от 16 мая 2023 г. № 138.</w:t>
      </w:r>
    </w:p>
    <w:p w:rsidR="00442A1F" w:rsidRDefault="00442A1F">
      <w:pPr>
        <w:pStyle w:val="newncpi"/>
        <w:divId w:val="845368418"/>
      </w:pPr>
      <w:r>
        <w:t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лицом.</w:t>
      </w:r>
    </w:p>
    <w:p w:rsidR="00442A1F" w:rsidRDefault="00442A1F">
      <w:pPr>
        <w:pStyle w:val="point"/>
        <w:divId w:val="845368418"/>
      </w:pPr>
      <w:r>
        <w:t>8.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442A1F" w:rsidRDefault="00442A1F">
      <w:pPr>
        <w:pStyle w:val="newncpi"/>
        <w:divId w:val="845368418"/>
      </w:pPr>
      <w:r>
        <w:t>принятия решения райисполкома о согласовании сдачи в аренду недвижимого имущества;</w:t>
      </w:r>
    </w:p>
    <w:p w:rsidR="00442A1F" w:rsidRDefault="00442A1F">
      <w:pPr>
        <w:pStyle w:val="newncpi"/>
        <w:divId w:val="845368418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:rsidR="00442A1F" w:rsidRDefault="00442A1F">
      <w:pPr>
        <w:pStyle w:val="point"/>
        <w:divId w:val="845368418"/>
      </w:pPr>
      <w:r>
        <w:t>9.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442A1F" w:rsidRDefault="00442A1F">
      <w:pPr>
        <w:pStyle w:val="newncpi"/>
        <w:divId w:val="845368418"/>
      </w:pPr>
      <w:r>
        <w:t>место и дата составления акта;</w:t>
      </w:r>
    </w:p>
    <w:p w:rsidR="00442A1F" w:rsidRDefault="00442A1F">
      <w:pPr>
        <w:pStyle w:val="newncpi"/>
        <w:divId w:val="845368418"/>
      </w:pPr>
      <w:r>
        <w:t>регистрационный номер и дата заключения договора аренды (безвозмездного пользования);</w:t>
      </w:r>
    </w:p>
    <w:p w:rsidR="00442A1F" w:rsidRDefault="00442A1F">
      <w:pPr>
        <w:pStyle w:val="newncpi"/>
        <w:divId w:val="845368418"/>
      </w:pPr>
      <w:r>
        <w:t>характеристика состояния передаваемого недвижимого имущества;</w:t>
      </w:r>
    </w:p>
    <w:p w:rsidR="00442A1F" w:rsidRDefault="00442A1F">
      <w:pPr>
        <w:pStyle w:val="newncpi"/>
        <w:divId w:val="845368418"/>
      </w:pPr>
      <w:r>
        <w:t>сроки и порядок устранения выявленных недостатков и неисправностей.</w:t>
      </w:r>
    </w:p>
    <w:p w:rsidR="00442A1F" w:rsidRDefault="00442A1F">
      <w:pPr>
        <w:pStyle w:val="newncpi"/>
        <w:divId w:val="845368418"/>
      </w:pPr>
      <w:r>
        <w:t>Передаточный акт подписывается сторонами (их представителями).</w:t>
      </w:r>
    </w:p>
    <w:p w:rsidR="00442A1F" w:rsidRDefault="00442A1F">
      <w:pPr>
        <w:pStyle w:val="newncpi"/>
        <w:divId w:val="845368418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442A1F" w:rsidRDefault="00442A1F">
      <w:pPr>
        <w:pStyle w:val="point"/>
        <w:divId w:val="845368418"/>
      </w:pPr>
      <w:r>
        <w:t>10. Арендодатель (ссудодатель) ведет учет заключенных договоров аренды (безвозмездного пользования) недвижимого имущества.</w:t>
      </w:r>
    </w:p>
    <w:p w:rsidR="00442A1F" w:rsidRDefault="00442A1F">
      <w:pPr>
        <w:pStyle w:val="newncpi"/>
        <w:divId w:val="845368418"/>
      </w:pPr>
      <w:r>
        <w:t> </w:t>
      </w:r>
    </w:p>
    <w:sectPr w:rsidR="00442A1F" w:rsidSect="00442A1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42A1F"/>
    <w:rsid w:val="0040165C"/>
    <w:rsid w:val="0044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A1F"/>
    <w:rPr>
      <w:color w:val="0000FF"/>
      <w:u w:val="single"/>
    </w:rPr>
  </w:style>
  <w:style w:type="paragraph" w:customStyle="1" w:styleId="titlencpi">
    <w:name w:val="titlencpi"/>
    <w:basedOn w:val="a"/>
    <w:rsid w:val="00442A1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42A1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42A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42A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42A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42A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42A1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ap1">
    <w:name w:val="cap1"/>
    <w:basedOn w:val="a"/>
    <w:rsid w:val="00442A1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42A1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42A1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42A1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42A1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42A1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42A1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42A1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42A1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42A1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37473&amp;a=602" TargetMode="External"/><Relationship Id="rId13" Type="http://schemas.openxmlformats.org/officeDocument/2006/relationships/hyperlink" Target="tx.dll?d=276293&amp;a=1" TargetMode="External"/><Relationship Id="rId18" Type="http://schemas.openxmlformats.org/officeDocument/2006/relationships/hyperlink" Target="tx.dll?d=635351&amp;a=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x.dll?d=635351&amp;a=53" TargetMode="External"/><Relationship Id="rId7" Type="http://schemas.openxmlformats.org/officeDocument/2006/relationships/hyperlink" Target="tx.dll?d=635351&amp;a=96" TargetMode="External"/><Relationship Id="rId12" Type="http://schemas.openxmlformats.org/officeDocument/2006/relationships/hyperlink" Target="tx.dll?d=245204&amp;a=3" TargetMode="External"/><Relationship Id="rId17" Type="http://schemas.openxmlformats.org/officeDocument/2006/relationships/hyperlink" Target="tx.dll?d=635351&amp;a=14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x.dll?d=635351&amp;a=145" TargetMode="External"/><Relationship Id="rId20" Type="http://schemas.openxmlformats.org/officeDocument/2006/relationships/hyperlink" Target="tx.dll?d=313690&amp;a=97" TargetMode="External"/><Relationship Id="rId1" Type="http://schemas.openxmlformats.org/officeDocument/2006/relationships/styles" Target="styles.xml"/><Relationship Id="rId6" Type="http://schemas.openxmlformats.org/officeDocument/2006/relationships/hyperlink" Target="tx.dll?d=635351&amp;a=115" TargetMode="External"/><Relationship Id="rId11" Type="http://schemas.openxmlformats.org/officeDocument/2006/relationships/hyperlink" Target="tx.dll?d=635351&amp;a=144" TargetMode="External"/><Relationship Id="rId24" Type="http://schemas.openxmlformats.org/officeDocument/2006/relationships/fontTable" Target="fontTable.xml"/><Relationship Id="rId5" Type="http://schemas.openxmlformats.org/officeDocument/2006/relationships/hyperlink" Target="tx.dll?d=635351&amp;a=6" TargetMode="External"/><Relationship Id="rId15" Type="http://schemas.openxmlformats.org/officeDocument/2006/relationships/hyperlink" Target="tx.dll?d=375523&amp;a=1" TargetMode="External"/><Relationship Id="rId23" Type="http://schemas.openxmlformats.org/officeDocument/2006/relationships/hyperlink" Target="tx.dll?d=635351&amp;a=13" TargetMode="External"/><Relationship Id="rId10" Type="http://schemas.openxmlformats.org/officeDocument/2006/relationships/hyperlink" Target="tx.dll?d=635351&amp;a=143" TargetMode="External"/><Relationship Id="rId19" Type="http://schemas.openxmlformats.org/officeDocument/2006/relationships/hyperlink" Target="tx.dll?d=313690&amp;a=120" TargetMode="External"/><Relationship Id="rId4" Type="http://schemas.openxmlformats.org/officeDocument/2006/relationships/hyperlink" Target="tx.dll?d=178008&amp;a=6" TargetMode="External"/><Relationship Id="rId9" Type="http://schemas.openxmlformats.org/officeDocument/2006/relationships/hyperlink" Target="tx.dll?d=47909&amp;a=792" TargetMode="External"/><Relationship Id="rId14" Type="http://schemas.openxmlformats.org/officeDocument/2006/relationships/hyperlink" Target="tx.dll?d=340215&amp;a=5" TargetMode="External"/><Relationship Id="rId22" Type="http://schemas.openxmlformats.org/officeDocument/2006/relationships/hyperlink" Target="tx.dll?d=635351&amp;a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3464</Words>
  <Characters>19746</Characters>
  <Application>Microsoft Office Word</Application>
  <DocSecurity>0</DocSecurity>
  <Lines>164</Lines>
  <Paragraphs>46</Paragraphs>
  <ScaleCrop>false</ScaleCrop>
  <Company/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Богма О.П.</dc:creator>
  <cp:lastModifiedBy>User</cp:lastModifiedBy>
  <cp:revision>2</cp:revision>
  <dcterms:created xsi:type="dcterms:W3CDTF">2023-11-21T11:31:00Z</dcterms:created>
  <dcterms:modified xsi:type="dcterms:W3CDTF">2023-11-21T11:31:00Z</dcterms:modified>
</cp:coreProperties>
</file>