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F6" w:rsidRPr="00EF1CF6" w:rsidRDefault="00EF1CF6" w:rsidP="006740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EF1CF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ОАО «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АСБ</w:t>
      </w:r>
      <w:r w:rsidRPr="00EF1CF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«</w:t>
      </w:r>
      <w:proofErr w:type="spellStart"/>
      <w:r w:rsidRPr="00EF1CF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Беларусбанк</w:t>
      </w:r>
      <w:proofErr w:type="spellEnd"/>
      <w:r w:rsidRPr="00EF1CF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» информирует</w:t>
      </w:r>
    </w:p>
    <w:p w:rsidR="00FA7426" w:rsidRDefault="00D0797D" w:rsidP="00FA74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80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6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роцентные ставки по к</w:t>
      </w:r>
      <w:r w:rsidRPr="004633F3">
        <w:rPr>
          <w:rStyle w:val="a4"/>
          <w:rFonts w:ascii="Times New Roman" w:hAnsi="Times New Roman" w:cs="Times New Roman"/>
          <w:sz w:val="28"/>
          <w:szCs w:val="28"/>
        </w:rPr>
        <w:t>редитам на цели текущей деятельности</w:t>
      </w:r>
      <w:r w:rsidRPr="0046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797D" w:rsidRDefault="00D0797D" w:rsidP="00FA7426">
      <w:pPr>
        <w:spacing w:after="0" w:line="240" w:lineRule="auto"/>
        <w:jc w:val="both"/>
        <w:outlineLvl w:val="1"/>
      </w:pPr>
      <w:r>
        <w:rPr>
          <w:rStyle w:val="a5"/>
        </w:rPr>
        <w:t>в белорусских рублях</w:t>
      </w:r>
      <w:r>
        <w:t> – с</w:t>
      </w:r>
      <w:r>
        <w:rPr>
          <w:rStyle w:val="a4"/>
        </w:rPr>
        <w:t xml:space="preserve"> 25.07.2023</w:t>
      </w:r>
      <w:r>
        <w:t xml:space="preserve"> процентная ставка за пользование кредитом в белорусских рублях в рамках кредитных продуктов:</w:t>
      </w:r>
    </w:p>
    <w:p w:rsidR="00D0797D" w:rsidRDefault="00D0797D" w:rsidP="006740B2">
      <w:pPr>
        <w:pStyle w:val="a3"/>
        <w:ind w:firstLine="709"/>
        <w:jc w:val="both"/>
      </w:pPr>
      <w:r>
        <w:t>«Микро-бизнес Оборот» (</w:t>
      </w:r>
      <w:r>
        <w:rPr>
          <w:rStyle w:val="a5"/>
        </w:rPr>
        <w:t>на цели текущей деятельности</w:t>
      </w:r>
      <w:r>
        <w:t>), «Микро-Бизнес Старт» (</w:t>
      </w:r>
      <w:r>
        <w:rPr>
          <w:rStyle w:val="a5"/>
        </w:rPr>
        <w:t>на цели текущей и инвестиционной деятельности</w:t>
      </w:r>
      <w:r>
        <w:t>), «Микро-Бизнес Овердрафт»</w:t>
      </w:r>
      <w:r>
        <w:rPr>
          <w:rStyle w:val="a4"/>
        </w:rPr>
        <w:t xml:space="preserve"> устанавливается по траншам, предоставляемым до 01.01.2024 </w:t>
      </w:r>
      <w:r>
        <w:t>(</w:t>
      </w:r>
      <w:r>
        <w:rPr>
          <w:rStyle w:val="a5"/>
        </w:rPr>
        <w:t>в том числе субъектам МСБ, участвующим в кооперационном сотрудничестве с крупными организациями</w:t>
      </w:r>
      <w:r>
        <w:t>),</w:t>
      </w:r>
      <w:r>
        <w:rPr>
          <w:rStyle w:val="a4"/>
        </w:rPr>
        <w:t xml:space="preserve"> в размерах:</w:t>
      </w:r>
    </w:p>
    <w:p w:rsidR="00D0797D" w:rsidRDefault="00D0797D" w:rsidP="006740B2">
      <w:pPr>
        <w:pStyle w:val="a3"/>
        <w:ind w:firstLine="709"/>
        <w:jc w:val="both"/>
      </w:pPr>
      <w:r>
        <w:rPr>
          <w:rStyle w:val="a4"/>
        </w:rPr>
        <w:t xml:space="preserve">- от 6 % годовых – </w:t>
      </w:r>
      <w:r>
        <w:t>со сроком погашения не более 30 календарных дней;</w:t>
      </w:r>
    </w:p>
    <w:p w:rsidR="00D0797D" w:rsidRDefault="00D0797D" w:rsidP="006740B2">
      <w:pPr>
        <w:pStyle w:val="a3"/>
        <w:ind w:firstLine="709"/>
        <w:jc w:val="both"/>
      </w:pPr>
      <w:r>
        <w:rPr>
          <w:rStyle w:val="a4"/>
        </w:rPr>
        <w:t xml:space="preserve">- от 7 % годовых – </w:t>
      </w:r>
      <w:r>
        <w:t>со сроком погашения от 31 по 60 календарных дней (включительно);</w:t>
      </w:r>
    </w:p>
    <w:p w:rsidR="00D0797D" w:rsidRDefault="00D0797D" w:rsidP="006740B2">
      <w:pPr>
        <w:pStyle w:val="a3"/>
        <w:ind w:firstLine="709"/>
        <w:jc w:val="both"/>
      </w:pPr>
      <w:r>
        <w:rPr>
          <w:rStyle w:val="a4"/>
        </w:rPr>
        <w:t xml:space="preserve">- от 8 % годовых – </w:t>
      </w:r>
      <w:r>
        <w:t>со сроком погашения от 61 по 90 календарных дней (включительно);</w:t>
      </w:r>
    </w:p>
    <w:p w:rsidR="00D0797D" w:rsidRDefault="00D0797D" w:rsidP="006740B2">
      <w:pPr>
        <w:pStyle w:val="a3"/>
        <w:ind w:firstLine="709"/>
        <w:jc w:val="both"/>
      </w:pPr>
      <w:r>
        <w:t>По истечении указанного периода времени процентная ставка за пользование кредитом устанавливается в размере РВСР* на дату выдачи транша.</w:t>
      </w:r>
    </w:p>
    <w:p w:rsidR="00D0797D" w:rsidRDefault="00D0797D" w:rsidP="006740B2">
      <w:pPr>
        <w:pStyle w:val="a3"/>
        <w:ind w:firstLine="709"/>
        <w:jc w:val="both"/>
      </w:pPr>
      <w:r>
        <w:t>*РВСР – расчетная величина стандартного риска. Размер РВСР размещается на официальном сайте Национального банка Республики Беларусь в глобальной компьютерной сети Интернет.</w:t>
      </w:r>
    </w:p>
    <w:p w:rsidR="008941AC" w:rsidRPr="004633F3" w:rsidRDefault="008941AC" w:rsidP="006740B2">
      <w:pPr>
        <w:pStyle w:val="a3"/>
        <w:jc w:val="center"/>
        <w:rPr>
          <w:b/>
          <w:bCs/>
          <w:sz w:val="28"/>
          <w:szCs w:val="28"/>
        </w:rPr>
      </w:pPr>
      <w:r w:rsidRPr="00E80F22">
        <w:rPr>
          <w:b/>
          <w:bCs/>
          <w:sz w:val="28"/>
          <w:szCs w:val="28"/>
        </w:rPr>
        <w:t>Процентные став</w:t>
      </w:r>
      <w:r w:rsidRPr="004633F3">
        <w:rPr>
          <w:b/>
          <w:bCs/>
          <w:sz w:val="28"/>
          <w:szCs w:val="28"/>
        </w:rPr>
        <w:t>ки по к</w:t>
      </w:r>
      <w:r w:rsidRPr="004633F3">
        <w:rPr>
          <w:rStyle w:val="a4"/>
          <w:sz w:val="28"/>
          <w:szCs w:val="28"/>
        </w:rPr>
        <w:t>редитам на цели инвестиционной деятельности</w:t>
      </w:r>
      <w:r w:rsidRPr="004633F3">
        <w:rPr>
          <w:b/>
          <w:bCs/>
          <w:sz w:val="28"/>
          <w:szCs w:val="28"/>
        </w:rPr>
        <w:t>:</w:t>
      </w:r>
    </w:p>
    <w:p w:rsidR="008941AC" w:rsidRDefault="008941AC" w:rsidP="006740B2">
      <w:pPr>
        <w:pStyle w:val="a3"/>
        <w:ind w:firstLine="709"/>
        <w:jc w:val="both"/>
      </w:pPr>
      <w:r>
        <w:rPr>
          <w:rStyle w:val="a4"/>
        </w:rPr>
        <w:t xml:space="preserve">Специальное предложение банка «Поддержка регионального бизнеса» - это возможность воспользоваться кредитной поддержкой банка в </w:t>
      </w:r>
      <w:proofErr w:type="gramStart"/>
      <w:r>
        <w:rPr>
          <w:rStyle w:val="a4"/>
        </w:rPr>
        <w:t>размере</w:t>
      </w:r>
      <w:proofErr w:type="gramEnd"/>
      <w:r>
        <w:rPr>
          <w:rStyle w:val="a4"/>
        </w:rPr>
        <w:t xml:space="preserve"> не превышающем 50 000 базовых величин на следующих условиях:</w:t>
      </w:r>
    </w:p>
    <w:p w:rsidR="008941AC" w:rsidRDefault="008941AC" w:rsidP="006740B2">
      <w:pPr>
        <w:pStyle w:val="a3"/>
        <w:ind w:firstLine="709"/>
        <w:jc w:val="both"/>
      </w:pPr>
      <w:r>
        <w:t>- цель кредита - на цели финансирования инвестиционной деятельности субъекта МСБ, а также цели рефинансирования задолженности, сформированной по инвестиционному проекту;</w:t>
      </w:r>
    </w:p>
    <w:p w:rsidR="008941AC" w:rsidRDefault="008941AC" w:rsidP="006740B2">
      <w:pPr>
        <w:pStyle w:val="a3"/>
        <w:ind w:firstLine="709"/>
        <w:jc w:val="both"/>
      </w:pPr>
      <w:r>
        <w:t xml:space="preserve">- процентная ставка за пользование кредитом - </w:t>
      </w:r>
      <w:r w:rsidRPr="00B22408">
        <w:rPr>
          <w:b/>
        </w:rPr>
        <w:t>ставка рефинансирования НБ</w:t>
      </w:r>
      <w:r>
        <w:t>;</w:t>
      </w:r>
    </w:p>
    <w:p w:rsidR="008941AC" w:rsidRDefault="008941AC" w:rsidP="006740B2">
      <w:pPr>
        <w:pStyle w:val="a3"/>
        <w:ind w:firstLine="709"/>
        <w:jc w:val="both"/>
      </w:pPr>
      <w:r>
        <w:t xml:space="preserve">- предоставляется субъектам МСБ, зарегистрированным и осуществляющим свою деятельность (за исключением деятельности сухопутного транспорта) на территории республики, за исключением территории городов, являющихся административными центрами областей, </w:t>
      </w:r>
      <w:proofErr w:type="spellStart"/>
      <w:r>
        <w:t>г.Минска</w:t>
      </w:r>
      <w:proofErr w:type="spellEnd"/>
      <w:r>
        <w:t xml:space="preserve"> и Минского района;</w:t>
      </w:r>
    </w:p>
    <w:p w:rsidR="008941AC" w:rsidRDefault="008941AC" w:rsidP="006740B2">
      <w:pPr>
        <w:pStyle w:val="a3"/>
        <w:ind w:firstLine="709"/>
        <w:jc w:val="both"/>
      </w:pPr>
      <w:r>
        <w:rPr>
          <w:color w:val="000000"/>
        </w:rPr>
        <w:t>- иные условия предоставления кредита соответствуют условиям кредитного продукта, в рамках которого предоставляется кредит.</w:t>
      </w:r>
    </w:p>
    <w:p w:rsidR="008941AC" w:rsidRPr="004633F3" w:rsidRDefault="008941AC" w:rsidP="006740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Процентные ставки по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6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едитам</w:t>
      </w:r>
      <w:r w:rsidRPr="004633F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33F3">
        <w:rPr>
          <w:rFonts w:ascii="Times New Roman" w:hAnsi="Times New Roman" w:cs="Times New Roman"/>
          <w:b/>
          <w:sz w:val="28"/>
          <w:szCs w:val="28"/>
        </w:rPr>
        <w:t>на развитие и поддержку бизнеса</w:t>
      </w:r>
      <w:r w:rsidRPr="00463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941AC" w:rsidRDefault="008941AC" w:rsidP="006740B2">
      <w:pPr>
        <w:pStyle w:val="a3"/>
        <w:ind w:firstLine="709"/>
        <w:jc w:val="both"/>
      </w:pPr>
      <w:r>
        <w:rPr>
          <w:rStyle w:val="a4"/>
        </w:rPr>
        <w:t>С 25.07.2023</w:t>
      </w:r>
      <w:r>
        <w:t xml:space="preserve"> кредиты в рамках кредитных продуктов «Быстрый кредит - </w:t>
      </w:r>
      <w:proofErr w:type="spellStart"/>
      <w:r>
        <w:t>Невозобновляемый</w:t>
      </w:r>
      <w:proofErr w:type="spellEnd"/>
      <w:r>
        <w:t xml:space="preserve">», «Быстрый кредит - Возобновляемый», «Быстрый кредит – </w:t>
      </w:r>
      <w:r>
        <w:lastRenderedPageBreak/>
        <w:t xml:space="preserve">Овердрафт» предоставляются с установлением процентной ставки </w:t>
      </w:r>
      <w:r>
        <w:rPr>
          <w:rStyle w:val="a4"/>
        </w:rPr>
        <w:t>в размере от 7 % годовых на срок до 01.01.2024.</w:t>
      </w:r>
    </w:p>
    <w:p w:rsidR="008941AC" w:rsidRDefault="008941AC" w:rsidP="006740B2">
      <w:pPr>
        <w:pStyle w:val="a3"/>
        <w:ind w:firstLine="709"/>
        <w:jc w:val="both"/>
      </w:pPr>
      <w:r>
        <w:t>По истечении указанного периода времени процентная ставка за пользование кредитом устанавливается в размере РВСР* на дату выдачи транша.</w:t>
      </w:r>
    </w:p>
    <w:p w:rsidR="008941AC" w:rsidRDefault="008941AC" w:rsidP="006740B2">
      <w:pPr>
        <w:pStyle w:val="a3"/>
        <w:ind w:firstLine="709"/>
        <w:jc w:val="both"/>
      </w:pPr>
      <w:r>
        <w:t>*РВСР – расчетная величина стандартного риска. Размер РВСР размещается на официальном сайте Национального банка Республики Беларусь в глобальной компьютерной сети Интернет.</w:t>
      </w:r>
    </w:p>
    <w:p w:rsidR="00606929" w:rsidRPr="00BD5753" w:rsidRDefault="00606929" w:rsidP="006740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57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Специальное предложение «Бизнес-Бриллиант» для субъектов женского предпринимательства*</w:t>
      </w:r>
    </w:p>
    <w:p w:rsidR="00606929" w:rsidRPr="00BD5753" w:rsidRDefault="00606929" w:rsidP="006740B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«АСБ </w:t>
      </w:r>
      <w:proofErr w:type="spellStart"/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период с  01.11.2023  по 31.12.2023 делает специальное предложение </w:t>
      </w:r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«Бизнес-Бриллиант»</w:t>
      </w:r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кредитов субъектам женского предпринимательства на цели осуществления текущей и (или) финансовой деятельности  с уплатой процентов за пользование кредитом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белорусских рублях</w:t>
      </w:r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929" w:rsidRDefault="00606929" w:rsidP="006740B2">
      <w:pPr>
        <w:pStyle w:val="a3"/>
        <w:ind w:firstLine="709"/>
        <w:jc w:val="both"/>
      </w:pPr>
      <w:r w:rsidRPr="00BD5753">
        <w:rPr>
          <w:b/>
          <w:bCs/>
        </w:rPr>
        <w:t>в размере 5,5 % годовых</w:t>
      </w:r>
      <w:r>
        <w:rPr>
          <w:rStyle w:val="a4"/>
        </w:rPr>
        <w:t xml:space="preserve"> – </w:t>
      </w:r>
      <w:r>
        <w:t xml:space="preserve">по кредитам, </w:t>
      </w:r>
      <w:r w:rsidRPr="00BD5753">
        <w:t>предоставляемыми на срок, не превышающий 30 календарных дней</w:t>
      </w:r>
      <w:r>
        <w:t>;</w:t>
      </w:r>
    </w:p>
    <w:p w:rsidR="00606929" w:rsidRDefault="00606929" w:rsidP="006740B2">
      <w:pPr>
        <w:pStyle w:val="a3"/>
        <w:ind w:firstLine="709"/>
        <w:jc w:val="both"/>
      </w:pPr>
      <w:r w:rsidRPr="00BD5753">
        <w:rPr>
          <w:b/>
          <w:bCs/>
        </w:rPr>
        <w:t>в размере 6,5 % годовых</w:t>
      </w:r>
      <w:r>
        <w:rPr>
          <w:rStyle w:val="a4"/>
        </w:rPr>
        <w:t xml:space="preserve"> – </w:t>
      </w:r>
      <w:r>
        <w:t xml:space="preserve">по кредитам, </w:t>
      </w:r>
      <w:r w:rsidRPr="00BD5753">
        <w:t>предоставляемыми на срок</w:t>
      </w:r>
      <w:r>
        <w:t xml:space="preserve"> от 31 по 60 календарных дней (включительно);</w:t>
      </w:r>
    </w:p>
    <w:p w:rsidR="00606929" w:rsidRDefault="00606929" w:rsidP="006740B2">
      <w:pPr>
        <w:pStyle w:val="a3"/>
        <w:ind w:firstLine="709"/>
        <w:jc w:val="both"/>
      </w:pPr>
      <w:r w:rsidRPr="00BD5753">
        <w:rPr>
          <w:b/>
          <w:bCs/>
        </w:rPr>
        <w:t>в размере 7,5%  годовых</w:t>
      </w:r>
      <w:r>
        <w:rPr>
          <w:rStyle w:val="a4"/>
        </w:rPr>
        <w:t xml:space="preserve"> – </w:t>
      </w:r>
      <w:r>
        <w:t xml:space="preserve">по кредитам, </w:t>
      </w:r>
      <w:proofErr w:type="gramStart"/>
      <w:r w:rsidRPr="00BD5753">
        <w:t>предоставляемыми</w:t>
      </w:r>
      <w:proofErr w:type="gramEnd"/>
      <w:r w:rsidRPr="00BD5753">
        <w:t xml:space="preserve"> на срок</w:t>
      </w:r>
      <w:r>
        <w:t xml:space="preserve"> от 61 по 90 календарных дней (включительно);</w:t>
      </w:r>
    </w:p>
    <w:p w:rsidR="00606929" w:rsidRPr="00606929" w:rsidRDefault="00606929" w:rsidP="006740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РВСР** уменьшенной на 0,5 процентных пункта</w:t>
      </w:r>
      <w:r w:rsidRPr="006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606929">
        <w:rPr>
          <w:rFonts w:ascii="Times New Roman" w:hAnsi="Times New Roman" w:cs="Times New Roman"/>
          <w:sz w:val="24"/>
          <w:szCs w:val="24"/>
        </w:rPr>
        <w:t xml:space="preserve">по кредитам, </w:t>
      </w:r>
      <w:r w:rsidRPr="00BD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предоставляемыми на срок</w:t>
      </w:r>
      <w:r w:rsidRPr="0060692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929">
        <w:rPr>
          <w:rFonts w:ascii="Times New Roman" w:hAnsi="Times New Roman" w:cs="Times New Roman"/>
          <w:sz w:val="24"/>
          <w:szCs w:val="24"/>
        </w:rPr>
        <w:t>1 календарных дней</w:t>
      </w:r>
    </w:p>
    <w:p w:rsidR="00606929" w:rsidRDefault="00606929"/>
    <w:p w:rsidR="00606929" w:rsidRPr="00606929" w:rsidRDefault="00606929" w:rsidP="0067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9">
        <w:rPr>
          <w:rFonts w:ascii="Times New Roman" w:eastAsia="Times New Roman" w:hAnsi="Times New Roman" w:cs="Times New Roman"/>
          <w:sz w:val="24"/>
          <w:szCs w:val="24"/>
          <w:lang w:eastAsia="ru-RU"/>
        </w:rPr>
        <w:t> *</w:t>
      </w:r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субъектами женского предпринимательства понимаются являющиеся субъектами малого и среднего предпринимательства в соответствии с Законом Республики Беларусь от 01.07.2010 №148-З "О поддержке малого и среднего предпринимательства":</w:t>
      </w:r>
    </w:p>
    <w:p w:rsidR="00606929" w:rsidRPr="00606929" w:rsidRDefault="00606929" w:rsidP="0067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женщины, зарегистрированные в Республике Беларусь в качестве индивидуальных предпринимателей; </w:t>
      </w:r>
    </w:p>
    <w:p w:rsidR="00606929" w:rsidRPr="00606929" w:rsidRDefault="00606929" w:rsidP="0067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юридические лица, зарегистрированные в Республике Беларусь, в которых собственником имущества (учредителем, единственным участником) является женщина или одному либо нескольким участнику(</w:t>
      </w:r>
      <w:proofErr w:type="spellStart"/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proofErr w:type="spellEnd"/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)-женщине(</w:t>
      </w:r>
      <w:proofErr w:type="spellStart"/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</w:t>
      </w:r>
      <w:proofErr w:type="spellEnd"/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совокупности принадлежит доля (принадлежат доли) (акции) в уставном фонде этих юридических лиц в размере 25 и более процентов всего размера такого уставного фонда.</w:t>
      </w:r>
    </w:p>
    <w:p w:rsidR="00606929" w:rsidRPr="00606929" w:rsidRDefault="00606929" w:rsidP="00674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**РВСР – расчетная величина стандартного риска. Размер РВСР размещается на официальном сайте Национального банка Республики Беларусь в глобальной компьютерной сети Интернет.</w:t>
      </w:r>
    </w:p>
    <w:p w:rsidR="00606929" w:rsidRDefault="00606929"/>
    <w:sectPr w:rsidR="0060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7D"/>
    <w:rsid w:val="004633F3"/>
    <w:rsid w:val="004758FE"/>
    <w:rsid w:val="00606929"/>
    <w:rsid w:val="006740B2"/>
    <w:rsid w:val="008941AC"/>
    <w:rsid w:val="0090075B"/>
    <w:rsid w:val="009C78E7"/>
    <w:rsid w:val="00AE75CA"/>
    <w:rsid w:val="00C31F38"/>
    <w:rsid w:val="00D0797D"/>
    <w:rsid w:val="00EF1CF6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97D"/>
    <w:rPr>
      <w:b/>
      <w:bCs/>
    </w:rPr>
  </w:style>
  <w:style w:type="character" w:styleId="a5">
    <w:name w:val="Emphasis"/>
    <w:basedOn w:val="a0"/>
    <w:uiPriority w:val="20"/>
    <w:qFormat/>
    <w:rsid w:val="00D07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97D"/>
    <w:rPr>
      <w:b/>
      <w:bCs/>
    </w:rPr>
  </w:style>
  <w:style w:type="character" w:styleId="a5">
    <w:name w:val="Emphasis"/>
    <w:basedOn w:val="a0"/>
    <w:uiPriority w:val="20"/>
    <w:qFormat/>
    <w:rsid w:val="00D07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Андрей Антонович</dc:creator>
  <cp:lastModifiedBy>user</cp:lastModifiedBy>
  <cp:revision>5</cp:revision>
  <dcterms:created xsi:type="dcterms:W3CDTF">2023-11-03T12:51:00Z</dcterms:created>
  <dcterms:modified xsi:type="dcterms:W3CDTF">2023-11-03T14:00:00Z</dcterms:modified>
</cp:coreProperties>
</file>