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8E2" w:rsidRPr="00A62EE3" w:rsidRDefault="001108E2">
      <w:pPr>
        <w:ind w:firstLine="688"/>
        <w:jc w:val="center"/>
        <w:rPr>
          <w:rFonts w:ascii="Times New Roman" w:hAnsi="Times New Roman"/>
          <w:b/>
          <w:bCs/>
          <w:sz w:val="24"/>
          <w:szCs w:val="24"/>
        </w:rPr>
      </w:pPr>
      <w:r w:rsidRPr="00A62EE3">
        <w:rPr>
          <w:rFonts w:ascii="Times New Roman" w:hAnsi="Times New Roman"/>
          <w:b/>
          <w:bCs/>
          <w:sz w:val="24"/>
          <w:szCs w:val="24"/>
        </w:rPr>
        <w:t>Информация о предлагаемых к сдаче в аренду объектах.</w:t>
      </w:r>
    </w:p>
    <w:p w:rsidR="001108E2" w:rsidRPr="00A62EE3" w:rsidRDefault="001108E2">
      <w:pPr>
        <w:ind w:firstLine="688"/>
        <w:rPr>
          <w:rFonts w:ascii="Times New Roman" w:hAnsi="Times New Roman"/>
          <w:sz w:val="24"/>
          <w:szCs w:val="24"/>
        </w:rPr>
      </w:pPr>
    </w:p>
    <w:p w:rsidR="001108E2" w:rsidRDefault="001108E2">
      <w:pPr>
        <w:ind w:firstLine="688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Балансодержатель объекта УНП 500063201, ПКУП «</w:t>
      </w:r>
      <w:proofErr w:type="spellStart"/>
      <w:r>
        <w:rPr>
          <w:rFonts w:ascii="Times New Roman" w:hAnsi="Times New Roman"/>
          <w:sz w:val="30"/>
          <w:szCs w:val="30"/>
        </w:rPr>
        <w:t>Сморгонское</w:t>
      </w:r>
      <w:proofErr w:type="spellEnd"/>
      <w:r>
        <w:rPr>
          <w:rFonts w:ascii="Times New Roman" w:hAnsi="Times New Roman"/>
          <w:sz w:val="30"/>
          <w:szCs w:val="30"/>
        </w:rPr>
        <w:t xml:space="preserve"> РКБО», Гроднен</w:t>
      </w:r>
      <w:r w:rsidR="00FD68FE">
        <w:rPr>
          <w:rFonts w:ascii="Times New Roman" w:hAnsi="Times New Roman"/>
          <w:sz w:val="30"/>
          <w:szCs w:val="30"/>
        </w:rPr>
        <w:t>ская обл., г</w:t>
      </w:r>
      <w:proofErr w:type="gramStart"/>
      <w:r w:rsidR="00FD68FE">
        <w:rPr>
          <w:rFonts w:ascii="Times New Roman" w:hAnsi="Times New Roman"/>
          <w:sz w:val="30"/>
          <w:szCs w:val="30"/>
        </w:rPr>
        <w:t>.С</w:t>
      </w:r>
      <w:proofErr w:type="gramEnd"/>
      <w:r w:rsidR="00FD68FE">
        <w:rPr>
          <w:rFonts w:ascii="Times New Roman" w:hAnsi="Times New Roman"/>
          <w:sz w:val="30"/>
          <w:szCs w:val="30"/>
        </w:rPr>
        <w:t>моргонь, ул.</w:t>
      </w:r>
      <w:r w:rsidR="009801F6">
        <w:rPr>
          <w:rFonts w:ascii="Times New Roman" w:hAnsi="Times New Roman"/>
          <w:sz w:val="30"/>
          <w:szCs w:val="30"/>
        </w:rPr>
        <w:t> </w:t>
      </w:r>
      <w:r w:rsidR="00FD68FE">
        <w:rPr>
          <w:rFonts w:ascii="Times New Roman" w:hAnsi="Times New Roman"/>
          <w:sz w:val="30"/>
          <w:szCs w:val="30"/>
        </w:rPr>
        <w:t>Советская</w:t>
      </w:r>
      <w:r w:rsidR="005F3F29">
        <w:rPr>
          <w:rFonts w:ascii="Times New Roman" w:hAnsi="Times New Roman"/>
          <w:sz w:val="30"/>
          <w:szCs w:val="30"/>
        </w:rPr>
        <w:t>, 5</w:t>
      </w:r>
      <w:r>
        <w:rPr>
          <w:rFonts w:ascii="Times New Roman" w:hAnsi="Times New Roman"/>
          <w:sz w:val="30"/>
          <w:szCs w:val="30"/>
        </w:rPr>
        <w:t>,тел./факс 801592 2 11 43 , орган государственного управления: Министерство антимонопольного регулирования и торговли, коммунальная  форма собственности.</w:t>
      </w:r>
    </w:p>
    <w:p w:rsidR="001108E2" w:rsidRDefault="001108E2">
      <w:pPr>
        <w:ind w:firstLine="688"/>
        <w:rPr>
          <w:rFonts w:ascii="Times New Roman" w:hAnsi="Times New Roman"/>
          <w:sz w:val="30"/>
          <w:szCs w:val="30"/>
        </w:rPr>
      </w:pP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0A0"/>
      </w:tblPr>
      <w:tblGrid>
        <w:gridCol w:w="1368"/>
        <w:gridCol w:w="1440"/>
        <w:gridCol w:w="2700"/>
        <w:gridCol w:w="1440"/>
        <w:gridCol w:w="1098"/>
        <w:gridCol w:w="1422"/>
        <w:gridCol w:w="1440"/>
        <w:gridCol w:w="1800"/>
        <w:gridCol w:w="2078"/>
      </w:tblGrid>
      <w:tr w:rsidR="001108E2" w:rsidTr="00FD68FE">
        <w:trPr>
          <w:tblHeader/>
        </w:trPr>
        <w:tc>
          <w:tcPr>
            <w:tcW w:w="1368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1440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Местоположение</w:t>
            </w:r>
          </w:p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объекта</w:t>
            </w:r>
          </w:p>
        </w:tc>
        <w:tc>
          <w:tcPr>
            <w:tcW w:w="2700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Характеристика объекта</w:t>
            </w:r>
          </w:p>
        </w:tc>
        <w:tc>
          <w:tcPr>
            <w:tcW w:w="1440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Инженерная и транспортная инфраструктура</w:t>
            </w:r>
          </w:p>
        </w:tc>
        <w:tc>
          <w:tcPr>
            <w:tcW w:w="1098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Общая площадь, предлагаемая к сдаче в аренду (кв</w:t>
            </w:r>
            <w:proofErr w:type="gramStart"/>
            <w:r w:rsidRPr="0064177F"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 w:rsidRPr="0064177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422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Предполагаемое целевое использование</w:t>
            </w:r>
          </w:p>
        </w:tc>
        <w:tc>
          <w:tcPr>
            <w:tcW w:w="1440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Способ сдачи в аренду (прямой договор аренды или путем проведения аукциона)</w:t>
            </w:r>
          </w:p>
        </w:tc>
        <w:tc>
          <w:tcPr>
            <w:tcW w:w="1800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Примечание (указывается: величина коэффициента от 0,5 до 3; информация о сдаче в почасовую аренду и др.)</w:t>
            </w:r>
          </w:p>
        </w:tc>
        <w:tc>
          <w:tcPr>
            <w:tcW w:w="2078" w:type="dxa"/>
            <w:shd w:val="clear" w:color="auto" w:fill="FFFFFF"/>
            <w:tcMar>
              <w:left w:w="103" w:type="dxa"/>
            </w:tcMar>
          </w:tcPr>
          <w:p w:rsidR="001108E2" w:rsidRPr="0064177F" w:rsidRDefault="001108E2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Фотография объекта</w:t>
            </w:r>
          </w:p>
        </w:tc>
      </w:tr>
      <w:tr w:rsidR="0064177F" w:rsidTr="00FD68FE">
        <w:trPr>
          <w:trHeight w:val="2995"/>
        </w:trPr>
        <w:tc>
          <w:tcPr>
            <w:tcW w:w="1368" w:type="dxa"/>
            <w:shd w:val="clear" w:color="auto" w:fill="FFFFFF"/>
            <w:tcMar>
              <w:left w:w="103" w:type="dxa"/>
            </w:tcMar>
          </w:tcPr>
          <w:p w:rsidR="0064177F" w:rsidRPr="0064177F" w:rsidRDefault="0064177F" w:rsidP="00C61797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помещение</w:t>
            </w:r>
          </w:p>
        </w:tc>
        <w:tc>
          <w:tcPr>
            <w:tcW w:w="1440" w:type="dxa"/>
            <w:shd w:val="clear" w:color="auto" w:fill="FFFFFF"/>
            <w:tcMar>
              <w:left w:w="103" w:type="dxa"/>
            </w:tcMar>
          </w:tcPr>
          <w:p w:rsidR="005F3F29" w:rsidRDefault="0064177F" w:rsidP="00C61797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 xml:space="preserve">Гродненская обл., </w:t>
            </w:r>
          </w:p>
          <w:p w:rsidR="0064177F" w:rsidRPr="0064177F" w:rsidRDefault="0064177F" w:rsidP="00C6179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 Сморгонь, ул. Советская, д.5</w:t>
            </w:r>
          </w:p>
        </w:tc>
        <w:tc>
          <w:tcPr>
            <w:tcW w:w="2700" w:type="dxa"/>
            <w:shd w:val="clear" w:color="auto" w:fill="FFFFFF"/>
            <w:tcMar>
              <w:left w:w="103" w:type="dxa"/>
            </w:tcMar>
          </w:tcPr>
          <w:p w:rsidR="0064177F" w:rsidRPr="0064177F" w:rsidRDefault="0064177F" w:rsidP="00FD68F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Здание 2-этажное, 1975</w:t>
            </w:r>
            <w:r w:rsidRPr="0064177F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г. пост</w:t>
            </w:r>
            <w:r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ройки, общая площадь здания 1344</w:t>
            </w:r>
            <w:r w:rsidR="00FD68FE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 xml:space="preserve"> кв.м</w:t>
            </w:r>
            <w:r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. Фундамент железобетонный. С</w:t>
            </w:r>
            <w:r w:rsidRPr="0064177F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тены -  кирпичные,</w:t>
            </w:r>
            <w:r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 xml:space="preserve"> облицованные плиткой. Крыша – рулонная. Полы – бетонные, линолеум.</w:t>
            </w:r>
            <w:r w:rsidR="00FD68FE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 xml:space="preserve"> </w:t>
            </w:r>
            <w:r w:rsidRPr="0064177F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 xml:space="preserve"> Предлагаемое к </w:t>
            </w:r>
            <w:r w:rsidR="00FD68FE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сдаче помещение расположено на 2-м этаже.</w:t>
            </w:r>
          </w:p>
        </w:tc>
        <w:tc>
          <w:tcPr>
            <w:tcW w:w="1440" w:type="dxa"/>
            <w:shd w:val="clear" w:color="auto" w:fill="FFFFFF"/>
            <w:tcMar>
              <w:left w:w="103" w:type="dxa"/>
            </w:tcMar>
          </w:tcPr>
          <w:p w:rsidR="0064177F" w:rsidRPr="0064177F" w:rsidRDefault="0064177F" w:rsidP="00C61797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В помещении имеются: центральное отопление, водоснабжение, канализация, электроснабжение</w:t>
            </w:r>
            <w:r w:rsidR="00FD68FE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.</w:t>
            </w:r>
          </w:p>
        </w:tc>
        <w:tc>
          <w:tcPr>
            <w:tcW w:w="1098" w:type="dxa"/>
            <w:shd w:val="clear" w:color="auto" w:fill="FFFFFF"/>
            <w:tcMar>
              <w:left w:w="103" w:type="dxa"/>
            </w:tcMar>
          </w:tcPr>
          <w:p w:rsidR="0064177F" w:rsidRPr="0064177F" w:rsidRDefault="00FD68FE" w:rsidP="00C6179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30,9</w:t>
            </w:r>
          </w:p>
        </w:tc>
        <w:tc>
          <w:tcPr>
            <w:tcW w:w="1422" w:type="dxa"/>
            <w:shd w:val="clear" w:color="auto" w:fill="FFFFFF"/>
            <w:tcMar>
              <w:left w:w="103" w:type="dxa"/>
            </w:tcMar>
          </w:tcPr>
          <w:p w:rsidR="0064177F" w:rsidRPr="0064177F" w:rsidRDefault="0064177F" w:rsidP="00C61797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color w:val="auto"/>
                <w:spacing w:val="0"/>
                <w:sz w:val="22"/>
                <w:szCs w:val="22"/>
              </w:rPr>
              <w:t>Размещение магазина, офиса, мастерской, для оказания услуг населению</w:t>
            </w:r>
          </w:p>
        </w:tc>
        <w:tc>
          <w:tcPr>
            <w:tcW w:w="1440" w:type="dxa"/>
            <w:shd w:val="clear" w:color="auto" w:fill="FFFFFF"/>
            <w:tcMar>
              <w:left w:w="103" w:type="dxa"/>
            </w:tcMar>
          </w:tcPr>
          <w:p w:rsidR="0064177F" w:rsidRPr="0064177F" w:rsidRDefault="0064177F" w:rsidP="00C61797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Прямой договор аренды</w:t>
            </w:r>
            <w:bookmarkStart w:id="0" w:name="_GoBack"/>
            <w:bookmarkEnd w:id="0"/>
          </w:p>
        </w:tc>
        <w:tc>
          <w:tcPr>
            <w:tcW w:w="1800" w:type="dxa"/>
            <w:shd w:val="clear" w:color="auto" w:fill="FFFFFF"/>
            <w:tcMar>
              <w:left w:w="103" w:type="dxa"/>
            </w:tcMar>
          </w:tcPr>
          <w:p w:rsidR="0064177F" w:rsidRPr="0064177F" w:rsidRDefault="0064177F" w:rsidP="00C61797">
            <w:pPr>
              <w:rPr>
                <w:rFonts w:ascii="Times New Roman" w:hAnsi="Times New Roman"/>
                <w:sz w:val="22"/>
                <w:szCs w:val="22"/>
              </w:rPr>
            </w:pPr>
            <w:r w:rsidRPr="0064177F">
              <w:rPr>
                <w:rFonts w:ascii="Times New Roman" w:hAnsi="Times New Roman"/>
                <w:sz w:val="22"/>
                <w:szCs w:val="22"/>
              </w:rPr>
              <w:t>Коэффициент в зависимости от спроса на недвижимое имущество установлен в размере 3,0 к базовой ставке</w:t>
            </w:r>
          </w:p>
        </w:tc>
        <w:tc>
          <w:tcPr>
            <w:tcW w:w="2078" w:type="dxa"/>
            <w:shd w:val="clear" w:color="auto" w:fill="FFFFFF"/>
            <w:tcMar>
              <w:left w:w="103" w:type="dxa"/>
            </w:tcMar>
          </w:tcPr>
          <w:p w:rsidR="0064177F" w:rsidRDefault="008609F0" w:rsidP="008609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I</w:t>
            </w:r>
            <w:r w:rsidR="009801F6">
              <w:rPr>
                <w:noProof/>
                <w:lang w:eastAsia="ru-RU"/>
              </w:rPr>
              <w:drawing>
                <wp:inline distT="0" distB="0" distL="0" distR="0">
                  <wp:extent cx="1181100" cy="790575"/>
                  <wp:effectExtent l="19050" t="0" r="0" b="0"/>
                  <wp:docPr id="2" name="Рисунок 2" descr="IMG_0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1F6">
              <w:rPr>
                <w:noProof/>
                <w:lang w:eastAsia="ru-RU"/>
              </w:rPr>
              <w:drawing>
                <wp:inline distT="0" distB="0" distL="0" distR="0">
                  <wp:extent cx="1181100" cy="790575"/>
                  <wp:effectExtent l="19050" t="0" r="0" b="0"/>
                  <wp:docPr id="3" name="Рисунок 3" descr="IMG_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8E2" w:rsidRDefault="001108E2" w:rsidP="00A62EE3"/>
    <w:sectPr w:rsidR="001108E2" w:rsidSect="00065A36">
      <w:pgSz w:w="16838" w:h="11906" w:orient="landscape"/>
      <w:pgMar w:top="851" w:right="1134" w:bottom="850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Bookman Old Style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characterSpacingControl w:val="doNotCompress"/>
  <w:compat/>
  <w:rsids>
    <w:rsidRoot w:val="00065A36"/>
    <w:rsid w:val="000352D5"/>
    <w:rsid w:val="00065A36"/>
    <w:rsid w:val="000D6146"/>
    <w:rsid w:val="001108E2"/>
    <w:rsid w:val="0014222C"/>
    <w:rsid w:val="00195475"/>
    <w:rsid w:val="002E1EC6"/>
    <w:rsid w:val="004D4E1C"/>
    <w:rsid w:val="00532C67"/>
    <w:rsid w:val="005F3F29"/>
    <w:rsid w:val="0064177F"/>
    <w:rsid w:val="007C456B"/>
    <w:rsid w:val="007D7EB6"/>
    <w:rsid w:val="008609F0"/>
    <w:rsid w:val="009801F6"/>
    <w:rsid w:val="00A62EE3"/>
    <w:rsid w:val="00AF732E"/>
    <w:rsid w:val="00D12CBE"/>
    <w:rsid w:val="00FD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146"/>
    <w:pPr>
      <w:suppressAutoHyphens/>
      <w:jc w:val="both"/>
    </w:pPr>
    <w:rPr>
      <w:rFonts w:ascii="Arial" w:hAnsi="Arial"/>
      <w:color w:val="00000A"/>
      <w:spacing w:val="-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uiPriority w:val="99"/>
    <w:rsid w:val="00065A36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4">
    <w:name w:val="Body Text"/>
    <w:basedOn w:val="a"/>
    <w:link w:val="a5"/>
    <w:uiPriority w:val="99"/>
    <w:rsid w:val="00065A36"/>
    <w:pPr>
      <w:spacing w:after="140" w:line="288" w:lineRule="auto"/>
    </w:pPr>
  </w:style>
  <w:style w:type="character" w:customStyle="1" w:styleId="a5">
    <w:name w:val="Основной текст Знак"/>
    <w:basedOn w:val="a0"/>
    <w:link w:val="a4"/>
    <w:uiPriority w:val="99"/>
    <w:semiHidden/>
    <w:rsid w:val="00AA19C6"/>
    <w:rPr>
      <w:rFonts w:ascii="Arial" w:hAnsi="Arial"/>
      <w:color w:val="00000A"/>
      <w:spacing w:val="-5"/>
      <w:sz w:val="20"/>
      <w:szCs w:val="20"/>
      <w:lang w:eastAsia="en-US"/>
    </w:rPr>
  </w:style>
  <w:style w:type="paragraph" w:styleId="a6">
    <w:name w:val="List"/>
    <w:basedOn w:val="a4"/>
    <w:uiPriority w:val="99"/>
    <w:rsid w:val="00065A36"/>
    <w:rPr>
      <w:rFonts w:cs="FreeSans"/>
    </w:rPr>
  </w:style>
  <w:style w:type="paragraph" w:styleId="a7">
    <w:name w:val="Title"/>
    <w:basedOn w:val="a"/>
    <w:link w:val="a8"/>
    <w:uiPriority w:val="99"/>
    <w:qFormat/>
    <w:rsid w:val="00065A36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8">
    <w:name w:val="Название Знак"/>
    <w:basedOn w:val="a0"/>
    <w:link w:val="a7"/>
    <w:uiPriority w:val="10"/>
    <w:rsid w:val="00AA19C6"/>
    <w:rPr>
      <w:rFonts w:asciiTheme="majorHAnsi" w:eastAsiaTheme="majorEastAsia" w:hAnsiTheme="majorHAnsi" w:cstheme="majorBidi"/>
      <w:b/>
      <w:bCs/>
      <w:color w:val="00000A"/>
      <w:spacing w:val="-5"/>
      <w:kern w:val="28"/>
      <w:sz w:val="32"/>
      <w:szCs w:val="32"/>
      <w:lang w:eastAsia="en-US"/>
    </w:rPr>
  </w:style>
  <w:style w:type="paragraph" w:styleId="1">
    <w:name w:val="index 1"/>
    <w:basedOn w:val="a"/>
    <w:next w:val="a"/>
    <w:autoRedefine/>
    <w:uiPriority w:val="99"/>
    <w:semiHidden/>
    <w:rsid w:val="000D6146"/>
    <w:pPr>
      <w:ind w:left="200" w:hanging="200"/>
    </w:pPr>
  </w:style>
  <w:style w:type="paragraph" w:styleId="a9">
    <w:name w:val="index heading"/>
    <w:basedOn w:val="a"/>
    <w:uiPriority w:val="99"/>
    <w:rsid w:val="00065A36"/>
    <w:pPr>
      <w:suppressLineNumbers/>
    </w:pPr>
    <w:rPr>
      <w:rFonts w:cs="FreeSans"/>
    </w:rPr>
  </w:style>
  <w:style w:type="paragraph" w:customStyle="1" w:styleId="aa">
    <w:name w:val="Содержимое таблицы"/>
    <w:basedOn w:val="a"/>
    <w:uiPriority w:val="99"/>
    <w:rsid w:val="00065A36"/>
  </w:style>
  <w:style w:type="paragraph" w:customStyle="1" w:styleId="ab">
    <w:name w:val="Заголовок таблицы"/>
    <w:basedOn w:val="aa"/>
    <w:uiPriority w:val="99"/>
    <w:rsid w:val="00065A36"/>
  </w:style>
  <w:style w:type="table" w:styleId="ac">
    <w:name w:val="Table Grid"/>
    <w:basedOn w:val="a1"/>
    <w:uiPriority w:val="99"/>
    <w:rsid w:val="000D61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C456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456B"/>
    <w:rPr>
      <w:rFonts w:ascii="Tahoma" w:hAnsi="Tahoma" w:cs="Tahoma"/>
      <w:color w:val="00000A"/>
      <w:spacing w:val="-5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diakov.net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Jakimovich</dc:creator>
  <cp:lastModifiedBy>Test</cp:lastModifiedBy>
  <cp:revision>3</cp:revision>
  <cp:lastPrinted>2017-12-13T07:53:00Z</cp:lastPrinted>
  <dcterms:created xsi:type="dcterms:W3CDTF">2017-12-14T07:57:00Z</dcterms:created>
  <dcterms:modified xsi:type="dcterms:W3CDTF">2018-01-04T10:25:00Z</dcterms:modified>
</cp:coreProperties>
</file>